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67F8B" w14:textId="5349D30E" w:rsidR="00926CB7" w:rsidRPr="00C35662" w:rsidRDefault="006C2ADF" w:rsidP="006C2ADF">
      <w:pPr>
        <w:pStyle w:val="NormalnyWeb"/>
        <w:shd w:val="clear" w:color="auto" w:fill="FFFFFF"/>
        <w:spacing w:before="0" w:beforeAutospacing="0" w:after="300" w:afterAutospacing="0" w:line="360" w:lineRule="atLeast"/>
        <w:jc w:val="center"/>
        <w:rPr>
          <w:rFonts w:ascii="Century Gothic" w:hAnsi="Century Gothic" w:cs="Arial"/>
          <w:b/>
          <w:bCs/>
          <w:color w:val="424242"/>
        </w:rPr>
      </w:pPr>
      <w:r w:rsidRPr="00C35662">
        <w:rPr>
          <w:rFonts w:ascii="Century Gothic" w:hAnsi="Century Gothic" w:cs="Arial"/>
          <w:b/>
          <w:bCs/>
          <w:color w:val="424242"/>
        </w:rPr>
        <w:t>Rozpuszczalność</w:t>
      </w:r>
      <w:r w:rsidR="005A7368" w:rsidRPr="00C35662">
        <w:rPr>
          <w:rFonts w:ascii="Century Gothic" w:hAnsi="Century Gothic" w:cs="Arial"/>
          <w:b/>
          <w:bCs/>
          <w:color w:val="424242"/>
        </w:rPr>
        <w:t xml:space="preserve"> leków</w:t>
      </w:r>
      <w:r w:rsidR="00496C12" w:rsidRPr="00C35662">
        <w:rPr>
          <w:rFonts w:ascii="Century Gothic" w:hAnsi="Century Gothic" w:cs="Arial"/>
          <w:b/>
          <w:bCs/>
          <w:color w:val="FF0000"/>
        </w:rPr>
        <w:t xml:space="preserve"> </w:t>
      </w:r>
      <w:r w:rsidR="00496C12" w:rsidRPr="00C35662">
        <w:rPr>
          <w:rFonts w:ascii="Century Gothic" w:hAnsi="Century Gothic" w:cs="Arial"/>
          <w:b/>
          <w:bCs/>
          <w:color w:val="000000" w:themeColor="text1"/>
        </w:rPr>
        <w:t>i</w:t>
      </w:r>
      <w:r w:rsidR="00496C12" w:rsidRPr="00C35662">
        <w:rPr>
          <w:rFonts w:ascii="Century Gothic" w:hAnsi="Century Gothic" w:cs="Arial"/>
          <w:b/>
          <w:bCs/>
          <w:color w:val="424242"/>
        </w:rPr>
        <w:t xml:space="preserve"> </w:t>
      </w:r>
      <w:r w:rsidR="005A7368" w:rsidRPr="00C35662">
        <w:rPr>
          <w:rFonts w:ascii="Century Gothic" w:hAnsi="Century Gothic" w:cs="Arial"/>
          <w:b/>
          <w:bCs/>
          <w:color w:val="424242"/>
        </w:rPr>
        <w:t xml:space="preserve">walka z COVID-19. Przełomowe badania </w:t>
      </w:r>
      <w:r w:rsidRPr="00C35662">
        <w:rPr>
          <w:rFonts w:ascii="Century Gothic" w:hAnsi="Century Gothic" w:cs="Arial"/>
          <w:b/>
          <w:bCs/>
          <w:color w:val="424242"/>
        </w:rPr>
        <w:t>naukowców z Uniwersytetu w Częstochowie</w:t>
      </w:r>
    </w:p>
    <w:p w14:paraId="68E8B9AE" w14:textId="223AD05D" w:rsidR="00B844C7" w:rsidRPr="00C35662" w:rsidRDefault="00B844C7" w:rsidP="1BD63BF9">
      <w:pPr>
        <w:pStyle w:val="NormalnyWeb"/>
        <w:shd w:val="clear" w:color="auto" w:fill="FFFFFF" w:themeFill="background1"/>
        <w:spacing w:before="0" w:beforeAutospacing="0" w:after="300" w:afterAutospacing="0" w:line="360" w:lineRule="atLeast"/>
        <w:jc w:val="both"/>
        <w:rPr>
          <w:rFonts w:ascii="Century Gothic" w:hAnsi="Century Gothic" w:cs="Arial"/>
          <w:b/>
          <w:bCs/>
          <w:color w:val="424242"/>
          <w:sz w:val="21"/>
          <w:szCs w:val="21"/>
        </w:rPr>
      </w:pPr>
      <w:r w:rsidRPr="00C35662">
        <w:rPr>
          <w:rFonts w:ascii="Century Gothic" w:hAnsi="Century Gothic" w:cs="Arial"/>
          <w:b/>
          <w:bCs/>
          <w:color w:val="424242"/>
          <w:sz w:val="21"/>
          <w:szCs w:val="21"/>
        </w:rPr>
        <w:t>Czy leki na nadciśnienie pomogą w walce z koronawirusem</w:t>
      </w:r>
      <w:r w:rsidR="005669F7">
        <w:rPr>
          <w:rFonts w:ascii="Century Gothic" w:hAnsi="Century Gothic" w:cs="Arial"/>
          <w:b/>
          <w:bCs/>
          <w:color w:val="424242"/>
          <w:sz w:val="21"/>
          <w:szCs w:val="21"/>
        </w:rPr>
        <w:t xml:space="preserve">, </w:t>
      </w:r>
      <w:r w:rsidR="008225BD">
        <w:rPr>
          <w:rFonts w:ascii="Century Gothic" w:hAnsi="Century Gothic" w:cs="Arial"/>
          <w:b/>
          <w:bCs/>
          <w:color w:val="424242"/>
          <w:sz w:val="21"/>
          <w:szCs w:val="21"/>
        </w:rPr>
        <w:t>chorobą Parkinsona, a może w leczeniu Alzheimera</w:t>
      </w:r>
      <w:r w:rsidRPr="00C35662">
        <w:rPr>
          <w:rFonts w:ascii="Century Gothic" w:hAnsi="Century Gothic" w:cs="Arial"/>
          <w:b/>
          <w:bCs/>
          <w:color w:val="424242"/>
          <w:sz w:val="21"/>
          <w:szCs w:val="21"/>
        </w:rPr>
        <w:t xml:space="preserve">? </w:t>
      </w:r>
      <w:r w:rsidR="00252862" w:rsidRPr="00C35662">
        <w:rPr>
          <w:rFonts w:ascii="Century Gothic" w:hAnsi="Century Gothic" w:cs="Arial"/>
          <w:b/>
          <w:bCs/>
          <w:color w:val="424242"/>
          <w:sz w:val="21"/>
          <w:szCs w:val="21"/>
        </w:rPr>
        <w:t xml:space="preserve">Naukowcy </w:t>
      </w:r>
      <w:r w:rsidRPr="00C35662">
        <w:rPr>
          <w:rFonts w:ascii="Century Gothic" w:hAnsi="Century Gothic" w:cs="Arial"/>
          <w:b/>
          <w:bCs/>
          <w:color w:val="424242"/>
          <w:sz w:val="21"/>
          <w:szCs w:val="21"/>
        </w:rPr>
        <w:t>z Uniwersytetu Humanistyczno-Przyrodniczego im. Jana Długosza w Częstochowie</w:t>
      </w:r>
      <w:r w:rsidR="00F56038" w:rsidRPr="00C35662">
        <w:rPr>
          <w:rFonts w:ascii="Century Gothic" w:hAnsi="Century Gothic" w:cs="Arial"/>
          <w:b/>
          <w:bCs/>
          <w:color w:val="424242"/>
          <w:sz w:val="21"/>
          <w:szCs w:val="21"/>
        </w:rPr>
        <w:t xml:space="preserve"> próbują odpowiedzieć na to pytanie</w:t>
      </w:r>
      <w:r w:rsidR="004E08EA" w:rsidRPr="00C35662">
        <w:rPr>
          <w:rFonts w:ascii="Century Gothic" w:hAnsi="Century Gothic" w:cs="Arial"/>
          <w:b/>
          <w:bCs/>
          <w:color w:val="424242"/>
          <w:sz w:val="21"/>
          <w:szCs w:val="21"/>
        </w:rPr>
        <w:t xml:space="preserve">. W skład zespołu </w:t>
      </w:r>
      <w:r w:rsidR="00252862" w:rsidRPr="00C35662">
        <w:rPr>
          <w:rFonts w:ascii="Century Gothic" w:hAnsi="Century Gothic" w:cs="Arial"/>
          <w:b/>
          <w:bCs/>
          <w:color w:val="424242"/>
          <w:sz w:val="21"/>
          <w:szCs w:val="21"/>
        </w:rPr>
        <w:t xml:space="preserve">badawczego </w:t>
      </w:r>
      <w:r w:rsidR="004E08EA" w:rsidRPr="00C35662">
        <w:rPr>
          <w:rFonts w:ascii="Century Gothic" w:hAnsi="Century Gothic" w:cs="Arial"/>
          <w:b/>
          <w:bCs/>
          <w:color w:val="424242"/>
          <w:sz w:val="21"/>
          <w:szCs w:val="21"/>
        </w:rPr>
        <w:t xml:space="preserve">wchodzi tegoroczna </w:t>
      </w:r>
      <w:r w:rsidR="00926CB7" w:rsidRPr="00C35662">
        <w:rPr>
          <w:rFonts w:ascii="Century Gothic" w:hAnsi="Century Gothic" w:cs="Arial"/>
          <w:b/>
          <w:bCs/>
          <w:color w:val="424242"/>
          <w:sz w:val="21"/>
          <w:szCs w:val="21"/>
        </w:rPr>
        <w:t xml:space="preserve">laureatka </w:t>
      </w:r>
      <w:r w:rsidR="7E9D9A56" w:rsidRPr="00C35662">
        <w:rPr>
          <w:rFonts w:ascii="Century Gothic" w:hAnsi="Century Gothic" w:cs="Arial"/>
          <w:b/>
          <w:bCs/>
          <w:color w:val="424242"/>
          <w:sz w:val="21"/>
          <w:szCs w:val="21"/>
        </w:rPr>
        <w:t>p</w:t>
      </w:r>
      <w:r w:rsidR="00926CB7" w:rsidRPr="00C35662">
        <w:rPr>
          <w:rFonts w:ascii="Century Gothic" w:hAnsi="Century Gothic" w:cs="Arial"/>
          <w:b/>
          <w:bCs/>
          <w:color w:val="424242"/>
          <w:sz w:val="21"/>
          <w:szCs w:val="21"/>
        </w:rPr>
        <w:t>rogramu</w:t>
      </w:r>
      <w:r w:rsidR="004E08EA" w:rsidRPr="00C35662">
        <w:rPr>
          <w:rFonts w:ascii="Century Gothic" w:hAnsi="Century Gothic" w:cs="Arial"/>
          <w:b/>
          <w:bCs/>
          <w:color w:val="424242"/>
          <w:sz w:val="21"/>
          <w:szCs w:val="21"/>
        </w:rPr>
        <w:t xml:space="preserve"> </w:t>
      </w:r>
      <w:r w:rsidR="59EFC5FA" w:rsidRPr="00C35662">
        <w:rPr>
          <w:rFonts w:ascii="Century Gothic" w:hAnsi="Century Gothic" w:cs="Arial"/>
          <w:b/>
          <w:bCs/>
          <w:color w:val="424242"/>
          <w:sz w:val="21"/>
          <w:szCs w:val="21"/>
        </w:rPr>
        <w:t>s</w:t>
      </w:r>
      <w:r w:rsidR="004E08EA" w:rsidRPr="00C35662">
        <w:rPr>
          <w:rFonts w:ascii="Century Gothic" w:hAnsi="Century Gothic" w:cs="Arial"/>
          <w:b/>
          <w:bCs/>
          <w:color w:val="424242"/>
          <w:sz w:val="21"/>
          <w:szCs w:val="21"/>
        </w:rPr>
        <w:t xml:space="preserve">typendialnego L’Oréal-UNESCO Dla Kobiet i Nauki, </w:t>
      </w:r>
      <w:r w:rsidR="007A1B1A" w:rsidRPr="00C35662">
        <w:rPr>
          <w:rFonts w:ascii="Century Gothic" w:hAnsi="Century Gothic" w:cs="Arial"/>
          <w:b/>
          <w:bCs/>
          <w:color w:val="424242"/>
          <w:sz w:val="21"/>
          <w:szCs w:val="21"/>
        </w:rPr>
        <w:t>m</w:t>
      </w:r>
      <w:r w:rsidR="004E08EA" w:rsidRPr="00C35662">
        <w:rPr>
          <w:rFonts w:ascii="Century Gothic" w:hAnsi="Century Gothic" w:cs="Arial"/>
          <w:b/>
          <w:bCs/>
          <w:color w:val="424242"/>
          <w:sz w:val="21"/>
          <w:szCs w:val="21"/>
        </w:rPr>
        <w:t>gr Marika Turek.</w:t>
      </w:r>
    </w:p>
    <w:p w14:paraId="2C8A56CB" w14:textId="7DC33A62" w:rsidR="004C2EC4" w:rsidRPr="00C35662" w:rsidRDefault="004D73B2" w:rsidP="00723625">
      <w:pPr>
        <w:pStyle w:val="NormalnyWeb"/>
        <w:shd w:val="clear" w:color="auto" w:fill="FFFFFF"/>
        <w:spacing w:before="0" w:beforeAutospacing="0" w:after="300" w:afterAutospacing="0" w:line="360" w:lineRule="atLeast"/>
        <w:jc w:val="both"/>
        <w:rPr>
          <w:rFonts w:ascii="Century Gothic" w:hAnsi="Century Gothic" w:cs="Arial"/>
          <w:color w:val="424242"/>
          <w:sz w:val="21"/>
          <w:szCs w:val="21"/>
        </w:rPr>
      </w:pPr>
      <w:r w:rsidRPr="00C35662">
        <w:rPr>
          <w:rFonts w:ascii="Century Gothic" w:hAnsi="Century Gothic" w:cs="Arial"/>
          <w:color w:val="424242"/>
          <w:sz w:val="21"/>
          <w:szCs w:val="21"/>
        </w:rPr>
        <w:t xml:space="preserve">Chociaż szczepienia przeciwko COVID-19 z każdym dniem zyskują na popularności, to </w:t>
      </w:r>
      <w:r w:rsidR="00AF1EC2" w:rsidRPr="00C35662">
        <w:rPr>
          <w:rFonts w:ascii="Century Gothic" w:hAnsi="Century Gothic" w:cs="Arial"/>
          <w:color w:val="424242"/>
          <w:sz w:val="21"/>
          <w:szCs w:val="21"/>
        </w:rPr>
        <w:t xml:space="preserve">jednak wśród niektórych z nas budzą </w:t>
      </w:r>
      <w:r w:rsidR="004658E2" w:rsidRPr="00C35662">
        <w:rPr>
          <w:rFonts w:ascii="Century Gothic" w:hAnsi="Century Gothic" w:cs="Arial"/>
          <w:color w:val="424242"/>
          <w:sz w:val="21"/>
          <w:szCs w:val="21"/>
        </w:rPr>
        <w:t xml:space="preserve">skrajne emocje, co może prowadzić do odmowy zaszczepienia się. </w:t>
      </w:r>
      <w:r w:rsidR="00C2550A" w:rsidRPr="00C35662">
        <w:rPr>
          <w:rFonts w:ascii="Century Gothic" w:hAnsi="Century Gothic" w:cs="Arial"/>
          <w:color w:val="424242"/>
          <w:sz w:val="21"/>
          <w:szCs w:val="21"/>
        </w:rPr>
        <w:t xml:space="preserve">Powstaje więc problem – co zrobić z tym odsetkiem populacji, który nie zdecyduje się na szczepienie? </w:t>
      </w:r>
      <w:r w:rsidR="00197920" w:rsidRPr="00C35662">
        <w:rPr>
          <w:rFonts w:ascii="Century Gothic" w:hAnsi="Century Gothic" w:cs="Arial"/>
          <w:color w:val="424242"/>
          <w:sz w:val="21"/>
          <w:szCs w:val="21"/>
        </w:rPr>
        <w:t xml:space="preserve">Dlatego naukowcy na całym świecie nadal pracują nad skutecznymi formami terapii, które stanowiłyby alternatywę dla tradycyjnych szczepień. </w:t>
      </w:r>
    </w:p>
    <w:p w14:paraId="28A27545" w14:textId="10F44845" w:rsidR="004C2EC4" w:rsidRPr="00C35662" w:rsidRDefault="00522B0A" w:rsidP="1BD63BF9">
      <w:pPr>
        <w:pStyle w:val="NormalnyWeb"/>
        <w:shd w:val="clear" w:color="auto" w:fill="FFFFFF" w:themeFill="background1"/>
        <w:spacing w:before="0" w:beforeAutospacing="0" w:after="300" w:afterAutospacing="0" w:line="360" w:lineRule="atLeast"/>
        <w:jc w:val="both"/>
        <w:rPr>
          <w:rFonts w:ascii="Century Gothic" w:hAnsi="Century Gothic" w:cs="Arial"/>
          <w:b/>
          <w:bCs/>
          <w:color w:val="424242"/>
          <w:sz w:val="21"/>
          <w:szCs w:val="21"/>
        </w:rPr>
      </w:pPr>
      <w:r w:rsidRPr="00C35662">
        <w:rPr>
          <w:rFonts w:ascii="Century Gothic" w:hAnsi="Century Gothic" w:cs="Arial"/>
          <w:b/>
          <w:bCs/>
          <w:color w:val="424242"/>
          <w:sz w:val="21"/>
          <w:szCs w:val="21"/>
        </w:rPr>
        <w:t xml:space="preserve">Nadzieja tkwi w </w:t>
      </w:r>
      <w:r w:rsidR="74DE5614" w:rsidRPr="00C35662">
        <w:rPr>
          <w:rFonts w:ascii="Century Gothic" w:hAnsi="Century Gothic" w:cs="Arial"/>
          <w:b/>
          <w:bCs/>
          <w:color w:val="424242"/>
          <w:sz w:val="21"/>
          <w:szCs w:val="21"/>
        </w:rPr>
        <w:t>s</w:t>
      </w:r>
      <w:r w:rsidRPr="00C35662">
        <w:rPr>
          <w:rFonts w:ascii="Century Gothic" w:hAnsi="Century Gothic" w:cs="Arial"/>
          <w:b/>
          <w:bCs/>
          <w:color w:val="424242"/>
          <w:sz w:val="21"/>
          <w:szCs w:val="21"/>
        </w:rPr>
        <w:t>artanach</w:t>
      </w:r>
    </w:p>
    <w:p w14:paraId="68896875" w14:textId="7CB761FD" w:rsidR="001C1379" w:rsidRPr="00C35662" w:rsidRDefault="00197920" w:rsidP="00723625">
      <w:pPr>
        <w:pStyle w:val="NormalnyWeb"/>
        <w:shd w:val="clear" w:color="auto" w:fill="FFFFFF"/>
        <w:spacing w:before="0" w:beforeAutospacing="0" w:after="300" w:afterAutospacing="0" w:line="360" w:lineRule="atLeast"/>
        <w:jc w:val="both"/>
        <w:rPr>
          <w:rFonts w:ascii="Century Gothic" w:hAnsi="Century Gothic" w:cs="Arial"/>
          <w:color w:val="424242"/>
          <w:sz w:val="21"/>
          <w:szCs w:val="21"/>
        </w:rPr>
      </w:pPr>
      <w:r w:rsidRPr="00C35662">
        <w:rPr>
          <w:rFonts w:ascii="Century Gothic" w:hAnsi="Century Gothic" w:cs="Arial"/>
          <w:color w:val="424242"/>
          <w:sz w:val="21"/>
          <w:szCs w:val="21"/>
        </w:rPr>
        <w:t xml:space="preserve">Poszukiwanie leku na koronawirusa to </w:t>
      </w:r>
      <w:r w:rsidR="001542D0" w:rsidRPr="00C35662">
        <w:rPr>
          <w:rFonts w:ascii="Century Gothic" w:hAnsi="Century Gothic" w:cs="Arial"/>
          <w:color w:val="424242"/>
          <w:sz w:val="21"/>
          <w:szCs w:val="21"/>
        </w:rPr>
        <w:t xml:space="preserve">obecnie jedno z ważniejszych zadań, jakie stawiają przed sobą zespoły badawcze. </w:t>
      </w:r>
      <w:r w:rsidR="00496C12" w:rsidRPr="00C35662">
        <w:rPr>
          <w:rFonts w:ascii="Century Gothic" w:hAnsi="Century Gothic" w:cs="Arial"/>
          <w:color w:val="424242"/>
          <w:sz w:val="21"/>
          <w:szCs w:val="21"/>
        </w:rPr>
        <w:t>Obecnie, 67 ośrodków badawczych na całym świecie prowadzi badania kliniczne</w:t>
      </w:r>
      <w:r w:rsidR="00C35662" w:rsidRPr="00C35662">
        <w:rPr>
          <w:rFonts w:ascii="Century Gothic" w:hAnsi="Century Gothic" w:cs="Arial"/>
          <w:color w:val="424242"/>
          <w:sz w:val="21"/>
          <w:szCs w:val="21"/>
        </w:rPr>
        <w:t>,</w:t>
      </w:r>
      <w:r w:rsidR="00496C12" w:rsidRPr="00C35662">
        <w:rPr>
          <w:rFonts w:ascii="Century Gothic" w:hAnsi="Century Gothic" w:cs="Arial"/>
          <w:color w:val="424242"/>
          <w:sz w:val="21"/>
          <w:szCs w:val="21"/>
        </w:rPr>
        <w:t xml:space="preserve"> mające na celu wykazanie skuteczności stosowania sartanów w walce z koronawirusem. </w:t>
      </w:r>
      <w:r w:rsidR="00D53799" w:rsidRPr="00C35662">
        <w:rPr>
          <w:rFonts w:ascii="Century Gothic" w:hAnsi="Century Gothic" w:cs="Arial"/>
          <w:color w:val="424242"/>
          <w:sz w:val="21"/>
          <w:szCs w:val="21"/>
        </w:rPr>
        <w:t xml:space="preserve">W Polsce badania nad </w:t>
      </w:r>
      <w:r w:rsidR="008E15D1" w:rsidRPr="00C35662">
        <w:rPr>
          <w:rFonts w:ascii="Century Gothic" w:hAnsi="Century Gothic" w:cs="Arial"/>
          <w:color w:val="424242"/>
          <w:sz w:val="21"/>
          <w:szCs w:val="21"/>
        </w:rPr>
        <w:t xml:space="preserve">potencjalnymi </w:t>
      </w:r>
      <w:r w:rsidR="00881E5C" w:rsidRPr="00C35662">
        <w:rPr>
          <w:rFonts w:ascii="Century Gothic" w:hAnsi="Century Gothic" w:cs="Arial"/>
          <w:color w:val="424242"/>
          <w:sz w:val="21"/>
          <w:szCs w:val="21"/>
        </w:rPr>
        <w:t xml:space="preserve">lekami możliwymi do zastosowania w terapii wspomagającej leczenie </w:t>
      </w:r>
      <w:r w:rsidR="00D53799" w:rsidRPr="00C35662">
        <w:rPr>
          <w:rFonts w:ascii="Century Gothic" w:hAnsi="Century Gothic" w:cs="Arial"/>
          <w:color w:val="424242"/>
          <w:sz w:val="21"/>
          <w:szCs w:val="21"/>
        </w:rPr>
        <w:t xml:space="preserve">COVID-19 prowadzi mgr Marika Turek, która pod lupę wzięła popularne leki na nadciśnienie. </w:t>
      </w:r>
    </w:p>
    <w:p w14:paraId="3542EE4F" w14:textId="6DF75C3B" w:rsidR="00460E46" w:rsidRDefault="00C35662" w:rsidP="1A10763D">
      <w:pPr>
        <w:pStyle w:val="NormalnyWeb"/>
        <w:shd w:val="clear" w:color="auto" w:fill="FFFFFF" w:themeFill="background1"/>
        <w:spacing w:before="0" w:beforeAutospacing="0" w:after="300" w:afterAutospacing="0" w:line="360" w:lineRule="atLeast"/>
        <w:jc w:val="both"/>
        <w:rPr>
          <w:rFonts w:ascii="Century Gothic" w:hAnsi="Century Gothic" w:cs="Arial"/>
          <w:color w:val="4D5156"/>
          <w:sz w:val="21"/>
          <w:szCs w:val="21"/>
          <w:shd w:val="clear" w:color="auto" w:fill="FFFFFF"/>
        </w:rPr>
      </w:pPr>
      <w:r w:rsidRPr="1A10763D">
        <w:rPr>
          <w:rFonts w:ascii="Century Gothic" w:hAnsi="Century Gothic" w:cs="Arial"/>
          <w:i/>
          <w:iCs/>
          <w:color w:val="424242"/>
          <w:sz w:val="21"/>
          <w:szCs w:val="21"/>
        </w:rPr>
        <w:t xml:space="preserve">- </w:t>
      </w:r>
      <w:r w:rsidR="007004BD" w:rsidRPr="1A10763D">
        <w:rPr>
          <w:rFonts w:ascii="Century Gothic" w:hAnsi="Century Gothic" w:cs="Arial"/>
          <w:i/>
          <w:iCs/>
          <w:color w:val="424242"/>
          <w:sz w:val="21"/>
          <w:szCs w:val="21"/>
        </w:rPr>
        <w:t xml:space="preserve">Badacze interesują się sartanami </w:t>
      </w:r>
      <w:r w:rsidR="00ED1ADA" w:rsidRPr="1A10763D">
        <w:rPr>
          <w:rFonts w:ascii="Century Gothic" w:hAnsi="Century Gothic" w:cs="Arial"/>
          <w:i/>
          <w:iCs/>
          <w:color w:val="424242"/>
          <w:sz w:val="21"/>
          <w:szCs w:val="21"/>
        </w:rPr>
        <w:t>w kontekście wspomagania leczenia</w:t>
      </w:r>
      <w:r w:rsidR="00460E46" w:rsidRPr="1A10763D">
        <w:rPr>
          <w:rFonts w:ascii="Century Gothic" w:hAnsi="Century Gothic" w:cs="Arial"/>
          <w:i/>
          <w:iCs/>
          <w:color w:val="424242"/>
          <w:sz w:val="21"/>
          <w:szCs w:val="21"/>
        </w:rPr>
        <w:t xml:space="preserve"> </w:t>
      </w:r>
      <w:r w:rsidR="00496C12" w:rsidRPr="1A10763D">
        <w:rPr>
          <w:rFonts w:ascii="Century Gothic" w:hAnsi="Century Gothic" w:cs="Arial"/>
          <w:i/>
          <w:iCs/>
          <w:color w:val="424242"/>
          <w:sz w:val="21"/>
          <w:szCs w:val="21"/>
        </w:rPr>
        <w:t xml:space="preserve">zakażenia </w:t>
      </w:r>
      <w:r w:rsidR="00460E46" w:rsidRPr="1A10763D">
        <w:rPr>
          <w:rFonts w:ascii="Century Gothic" w:hAnsi="Century Gothic" w:cs="Arial"/>
          <w:i/>
          <w:iCs/>
          <w:color w:val="424242"/>
          <w:sz w:val="21"/>
          <w:szCs w:val="21"/>
        </w:rPr>
        <w:t>S</w:t>
      </w:r>
      <w:r w:rsidR="00D53799" w:rsidRPr="1A10763D">
        <w:rPr>
          <w:rFonts w:ascii="Century Gothic" w:hAnsi="Century Gothic" w:cs="Arial"/>
          <w:i/>
          <w:iCs/>
          <w:color w:val="424242"/>
          <w:sz w:val="21"/>
          <w:szCs w:val="21"/>
        </w:rPr>
        <w:t>ARS-</w:t>
      </w:r>
      <w:r w:rsidR="00460E46" w:rsidRPr="1A10763D">
        <w:rPr>
          <w:rFonts w:ascii="Century Gothic" w:hAnsi="Century Gothic" w:cs="Arial"/>
          <w:i/>
          <w:iCs/>
          <w:color w:val="424242"/>
          <w:sz w:val="21"/>
          <w:szCs w:val="21"/>
        </w:rPr>
        <w:t>CoV-2</w:t>
      </w:r>
      <w:r w:rsidR="00ED1ADA" w:rsidRPr="1A10763D">
        <w:rPr>
          <w:rFonts w:ascii="Century Gothic" w:hAnsi="Century Gothic" w:cs="Arial"/>
          <w:i/>
          <w:iCs/>
          <w:color w:val="424242"/>
          <w:sz w:val="21"/>
          <w:szCs w:val="21"/>
        </w:rPr>
        <w:t>. Sart</w:t>
      </w:r>
      <w:r w:rsidR="001265B4" w:rsidRPr="1A10763D">
        <w:rPr>
          <w:rFonts w:ascii="Century Gothic" w:hAnsi="Century Gothic" w:cs="Arial"/>
          <w:i/>
          <w:iCs/>
          <w:color w:val="424242"/>
          <w:sz w:val="21"/>
          <w:szCs w:val="21"/>
        </w:rPr>
        <w:t>any</w:t>
      </w:r>
      <w:r w:rsidR="00ED1ADA" w:rsidRPr="1A10763D">
        <w:rPr>
          <w:rFonts w:ascii="Century Gothic" w:hAnsi="Century Gothic" w:cs="Arial"/>
          <w:i/>
          <w:iCs/>
          <w:color w:val="424242"/>
          <w:sz w:val="21"/>
          <w:szCs w:val="21"/>
        </w:rPr>
        <w:t xml:space="preserve"> regulują ciśnienie poprzez interakcje z układem </w:t>
      </w:r>
      <w:r w:rsidR="00ED1ADA" w:rsidRPr="1A10763D">
        <w:rPr>
          <w:rFonts w:ascii="Century Gothic" w:hAnsi="Century Gothic" w:cs="Arial"/>
          <w:i/>
          <w:iCs/>
          <w:color w:val="4D5156"/>
          <w:sz w:val="21"/>
          <w:szCs w:val="21"/>
          <w:shd w:val="clear" w:color="auto" w:fill="FFFFFF"/>
        </w:rPr>
        <w:t>renina–angiotensyna</w:t>
      </w:r>
      <w:r w:rsidR="00496C12" w:rsidRPr="1A10763D">
        <w:rPr>
          <w:rFonts w:ascii="Century Gothic" w:hAnsi="Century Gothic" w:cs="Arial"/>
          <w:i/>
          <w:iCs/>
          <w:color w:val="4D5156"/>
          <w:sz w:val="21"/>
          <w:szCs w:val="21"/>
          <w:shd w:val="clear" w:color="auto" w:fill="FFFFFF"/>
        </w:rPr>
        <w:t>-aldosteron</w:t>
      </w:r>
      <w:r w:rsidR="00ED1ADA" w:rsidRPr="1A10763D">
        <w:rPr>
          <w:rFonts w:ascii="Century Gothic" w:hAnsi="Century Gothic" w:cs="Arial"/>
          <w:i/>
          <w:iCs/>
          <w:color w:val="4D5156"/>
          <w:sz w:val="21"/>
          <w:szCs w:val="21"/>
          <w:shd w:val="clear" w:color="auto" w:fill="FFFFFF"/>
        </w:rPr>
        <w:t xml:space="preserve">, gdzie wiążą białko </w:t>
      </w:r>
      <w:r w:rsidR="00D53799" w:rsidRPr="1A10763D">
        <w:rPr>
          <w:rFonts w:ascii="Century Gothic" w:hAnsi="Century Gothic" w:cs="Arial"/>
          <w:i/>
          <w:iCs/>
          <w:color w:val="4D5156"/>
          <w:sz w:val="21"/>
          <w:szCs w:val="21"/>
          <w:shd w:val="clear" w:color="auto" w:fill="FFFFFF"/>
        </w:rPr>
        <w:t>AC</w:t>
      </w:r>
      <w:r w:rsidR="00496C12" w:rsidRPr="1A10763D">
        <w:rPr>
          <w:rFonts w:ascii="Century Gothic" w:hAnsi="Century Gothic" w:cs="Arial"/>
          <w:i/>
          <w:iCs/>
          <w:color w:val="4D5156"/>
          <w:sz w:val="21"/>
          <w:szCs w:val="21"/>
          <w:shd w:val="clear" w:color="auto" w:fill="FFFFFF"/>
        </w:rPr>
        <w:t>E-</w:t>
      </w:r>
      <w:r w:rsidR="00ED1ADA" w:rsidRPr="1A10763D">
        <w:rPr>
          <w:rFonts w:ascii="Century Gothic" w:hAnsi="Century Gothic" w:cs="Arial"/>
          <w:i/>
          <w:iCs/>
          <w:color w:val="4D5156"/>
          <w:sz w:val="21"/>
          <w:szCs w:val="21"/>
          <w:shd w:val="clear" w:color="auto" w:fill="FFFFFF"/>
        </w:rPr>
        <w:t xml:space="preserve">2. Natomiast w odniesieniu do </w:t>
      </w:r>
      <w:r w:rsidR="00D53799" w:rsidRPr="1A10763D">
        <w:rPr>
          <w:rFonts w:ascii="Century Gothic" w:hAnsi="Century Gothic" w:cs="Arial"/>
          <w:i/>
          <w:iCs/>
          <w:color w:val="4D5156"/>
          <w:sz w:val="21"/>
          <w:szCs w:val="21"/>
          <w:shd w:val="clear" w:color="auto" w:fill="FFFFFF"/>
        </w:rPr>
        <w:t>koronawirusa</w:t>
      </w:r>
      <w:r w:rsidR="00496C12" w:rsidRPr="1A10763D">
        <w:rPr>
          <w:rFonts w:ascii="Century Gothic" w:hAnsi="Century Gothic" w:cs="Arial"/>
          <w:i/>
          <w:iCs/>
          <w:color w:val="4D5156"/>
          <w:sz w:val="21"/>
          <w:szCs w:val="21"/>
          <w:shd w:val="clear" w:color="auto" w:fill="FFFFFF"/>
        </w:rPr>
        <w:t xml:space="preserve"> -</w:t>
      </w:r>
      <w:r w:rsidR="00D53799" w:rsidRPr="1A10763D">
        <w:rPr>
          <w:rFonts w:ascii="Century Gothic" w:hAnsi="Century Gothic" w:cs="Arial"/>
          <w:i/>
          <w:iCs/>
          <w:color w:val="4D5156"/>
          <w:sz w:val="21"/>
          <w:szCs w:val="21"/>
          <w:shd w:val="clear" w:color="auto" w:fill="FFFFFF"/>
        </w:rPr>
        <w:t xml:space="preserve"> </w:t>
      </w:r>
      <w:r w:rsidR="00ED1ADA" w:rsidRPr="1A10763D">
        <w:rPr>
          <w:rFonts w:ascii="Century Gothic" w:hAnsi="Century Gothic" w:cs="Arial"/>
          <w:i/>
          <w:iCs/>
          <w:color w:val="4D5156"/>
          <w:sz w:val="21"/>
          <w:szCs w:val="21"/>
          <w:shd w:val="clear" w:color="auto" w:fill="FFFFFF"/>
        </w:rPr>
        <w:t xml:space="preserve">powoduje </w:t>
      </w:r>
      <w:r w:rsidR="00D53799" w:rsidRPr="1A10763D">
        <w:rPr>
          <w:rFonts w:ascii="Century Gothic" w:hAnsi="Century Gothic" w:cs="Arial"/>
          <w:i/>
          <w:iCs/>
          <w:color w:val="4D5156"/>
          <w:sz w:val="21"/>
          <w:szCs w:val="21"/>
          <w:shd w:val="clear" w:color="auto" w:fill="FFFFFF"/>
        </w:rPr>
        <w:t>on śmiertelność</w:t>
      </w:r>
      <w:r w:rsidR="00ED1ADA" w:rsidRPr="1A10763D">
        <w:rPr>
          <w:rFonts w:ascii="Century Gothic" w:hAnsi="Century Gothic" w:cs="Arial"/>
          <w:i/>
          <w:iCs/>
          <w:color w:val="4D5156"/>
          <w:sz w:val="21"/>
          <w:szCs w:val="21"/>
          <w:shd w:val="clear" w:color="auto" w:fill="FFFFFF"/>
        </w:rPr>
        <w:t xml:space="preserve"> w związku z rozwojem </w:t>
      </w:r>
      <w:r w:rsidR="00460E46" w:rsidRPr="1A10763D">
        <w:rPr>
          <w:rFonts w:ascii="Century Gothic" w:hAnsi="Century Gothic" w:cs="Arial"/>
          <w:i/>
          <w:iCs/>
          <w:color w:val="4D5156"/>
          <w:sz w:val="21"/>
          <w:szCs w:val="21"/>
          <w:shd w:val="clear" w:color="auto" w:fill="FFFFFF"/>
        </w:rPr>
        <w:t>zespołu</w:t>
      </w:r>
      <w:r w:rsidR="00496C12" w:rsidRPr="1A10763D">
        <w:rPr>
          <w:rFonts w:ascii="Century Gothic" w:hAnsi="Century Gothic" w:cs="Arial"/>
          <w:i/>
          <w:iCs/>
          <w:color w:val="4D5156"/>
          <w:sz w:val="21"/>
          <w:szCs w:val="21"/>
          <w:shd w:val="clear" w:color="auto" w:fill="FFFFFF"/>
        </w:rPr>
        <w:t xml:space="preserve"> ostrej</w:t>
      </w:r>
      <w:r w:rsidR="00460E46" w:rsidRPr="1A10763D">
        <w:rPr>
          <w:rFonts w:ascii="Century Gothic" w:hAnsi="Century Gothic" w:cs="Arial"/>
          <w:i/>
          <w:iCs/>
          <w:color w:val="4D5156"/>
          <w:sz w:val="21"/>
          <w:szCs w:val="21"/>
          <w:shd w:val="clear" w:color="auto" w:fill="FFFFFF"/>
        </w:rPr>
        <w:t xml:space="preserve"> niewydolności oddechowej, w którego to rozwoju układ renina–angiotensyna</w:t>
      </w:r>
      <w:r w:rsidR="00496C12" w:rsidRPr="1A10763D">
        <w:rPr>
          <w:rFonts w:ascii="Century Gothic" w:hAnsi="Century Gothic" w:cs="Arial"/>
          <w:i/>
          <w:iCs/>
          <w:color w:val="4D5156"/>
          <w:sz w:val="21"/>
          <w:szCs w:val="21"/>
          <w:shd w:val="clear" w:color="auto" w:fill="FFFFFF"/>
        </w:rPr>
        <w:t>-aldosteron</w:t>
      </w:r>
      <w:r w:rsidR="00460E46" w:rsidRPr="1A10763D">
        <w:rPr>
          <w:rFonts w:ascii="Century Gothic" w:hAnsi="Century Gothic" w:cs="Arial"/>
          <w:i/>
          <w:iCs/>
          <w:color w:val="4D5156"/>
          <w:sz w:val="21"/>
          <w:szCs w:val="21"/>
          <w:shd w:val="clear" w:color="auto" w:fill="FFFFFF"/>
        </w:rPr>
        <w:t xml:space="preserve"> odgrywa znaczną rolę</w:t>
      </w:r>
      <w:r w:rsidR="7BC2C20C" w:rsidRPr="00C35662">
        <w:rPr>
          <w:rFonts w:ascii="Century Gothic" w:hAnsi="Century Gothic" w:cs="Arial"/>
          <w:color w:val="4D5156"/>
          <w:sz w:val="21"/>
          <w:szCs w:val="21"/>
          <w:shd w:val="clear" w:color="auto" w:fill="FFFFFF"/>
        </w:rPr>
        <w:t xml:space="preserve"> - mówi </w:t>
      </w:r>
      <w:r>
        <w:rPr>
          <w:rFonts w:ascii="Century Gothic" w:hAnsi="Century Gothic" w:cs="Arial"/>
          <w:color w:val="4D5156"/>
          <w:sz w:val="21"/>
          <w:szCs w:val="21"/>
          <w:shd w:val="clear" w:color="auto" w:fill="FFFFFF"/>
        </w:rPr>
        <w:t xml:space="preserve">mgr </w:t>
      </w:r>
      <w:r w:rsidR="7BC2C20C" w:rsidRPr="00C35662">
        <w:rPr>
          <w:rFonts w:ascii="Century Gothic" w:hAnsi="Century Gothic" w:cs="Arial"/>
          <w:b/>
          <w:bCs/>
          <w:color w:val="4D5156"/>
          <w:sz w:val="21"/>
          <w:szCs w:val="21"/>
          <w:shd w:val="clear" w:color="auto" w:fill="FFFFFF"/>
        </w:rPr>
        <w:t>Marika Turek</w:t>
      </w:r>
      <w:r w:rsidRPr="00C35662">
        <w:rPr>
          <w:rFonts w:ascii="Century Gothic" w:hAnsi="Century Gothic" w:cs="Arial"/>
          <w:color w:val="4D5156"/>
          <w:sz w:val="21"/>
          <w:szCs w:val="21"/>
          <w:shd w:val="clear" w:color="auto" w:fill="FFFFFF"/>
        </w:rPr>
        <w:t xml:space="preserve">, laureatka 20. </w:t>
      </w:r>
      <w:r w:rsidR="55E51305" w:rsidRPr="00C35662">
        <w:rPr>
          <w:rFonts w:ascii="Century Gothic" w:hAnsi="Century Gothic" w:cs="Arial"/>
          <w:color w:val="4D5156"/>
          <w:sz w:val="21"/>
          <w:szCs w:val="21"/>
          <w:shd w:val="clear" w:color="auto" w:fill="FFFFFF"/>
        </w:rPr>
        <w:t>e</w:t>
      </w:r>
      <w:r w:rsidRPr="00C35662">
        <w:rPr>
          <w:rFonts w:ascii="Century Gothic" w:hAnsi="Century Gothic" w:cs="Arial"/>
          <w:color w:val="4D5156"/>
          <w:sz w:val="21"/>
          <w:szCs w:val="21"/>
          <w:shd w:val="clear" w:color="auto" w:fill="FFFFFF"/>
        </w:rPr>
        <w:t>dycji programu L’Oréal-UNESCO Dla Kobiet i Nauki.</w:t>
      </w:r>
    </w:p>
    <w:p w14:paraId="477294CC" w14:textId="79C7CF09" w:rsidR="00C82FFD" w:rsidRDefault="00F47A23" w:rsidP="00C82FFD">
      <w:pPr>
        <w:pStyle w:val="NormalnyWeb"/>
        <w:shd w:val="clear" w:color="auto" w:fill="FFFFFF"/>
        <w:spacing w:before="0" w:beforeAutospacing="0" w:after="300" w:afterAutospacing="0" w:line="360" w:lineRule="atLeast"/>
        <w:jc w:val="both"/>
        <w:rPr>
          <w:rFonts w:ascii="Century Gothic" w:hAnsi="Century Gothic" w:cs="Arial"/>
          <w:color w:val="424242"/>
          <w:sz w:val="21"/>
          <w:szCs w:val="21"/>
        </w:rPr>
      </w:pPr>
      <w:r>
        <w:rPr>
          <w:rFonts w:ascii="Century Gothic" w:hAnsi="Century Gothic" w:cs="Arial"/>
          <w:color w:val="424242"/>
          <w:sz w:val="21"/>
          <w:szCs w:val="21"/>
        </w:rPr>
        <w:t xml:space="preserve">Sartany </w:t>
      </w:r>
      <w:r w:rsidR="00C82FFD" w:rsidRPr="00C35662">
        <w:rPr>
          <w:rFonts w:ascii="Century Gothic" w:hAnsi="Century Gothic" w:cs="Arial"/>
          <w:color w:val="424242"/>
          <w:sz w:val="21"/>
          <w:szCs w:val="21"/>
        </w:rPr>
        <w:t>zapobiegają wystąpieniu patologicznych zmian, które następują w wyniku wniknięcia koronawirusa do organizmu, m.in. nie pozwalają na nadmierne kumulowanie się angiotensyny II, która doprowadza do nagromadzenia się płynu w płucach i zapadnięcia się pęcherzyków płucnych. Ponadto, przekształcają angiotensynę II do peptydu działającego ochronnie na płuca. Ostatecznie, zapobiegają wystąpieniu zespołu ostrej niewydolności oddechowej, która jest główną przyczyną zgonów pacjentów chorych na COVID-19.</w:t>
      </w:r>
    </w:p>
    <w:p w14:paraId="16F08707" w14:textId="39DEE3FC" w:rsidR="00F47A23" w:rsidRPr="00C35662" w:rsidRDefault="00F47A23" w:rsidP="00F47A23">
      <w:pPr>
        <w:pStyle w:val="NormalnyWeb"/>
        <w:shd w:val="clear" w:color="auto" w:fill="FFFFFF"/>
        <w:spacing w:before="0" w:beforeAutospacing="0" w:after="300" w:afterAutospacing="0" w:line="360" w:lineRule="atLeast"/>
        <w:jc w:val="both"/>
        <w:rPr>
          <w:rFonts w:ascii="Century Gothic" w:hAnsi="Century Gothic" w:cs="Arial"/>
          <w:color w:val="424242"/>
          <w:sz w:val="21"/>
          <w:szCs w:val="21"/>
        </w:rPr>
      </w:pPr>
      <w:r w:rsidRPr="00C35662">
        <w:rPr>
          <w:rFonts w:ascii="Century Gothic" w:hAnsi="Century Gothic" w:cs="Arial"/>
          <w:color w:val="424242"/>
          <w:sz w:val="21"/>
          <w:szCs w:val="21"/>
        </w:rPr>
        <w:lastRenderedPageBreak/>
        <w:t>Ze wspomnianych badań klinicznych, 14 zostało już ukończonych, a część z nich została opublikowana w postaci publikacji naukowych</w:t>
      </w:r>
      <w:r>
        <w:rPr>
          <w:rFonts w:ascii="Century Gothic" w:hAnsi="Century Gothic" w:cs="Arial"/>
          <w:color w:val="424242"/>
          <w:sz w:val="21"/>
          <w:szCs w:val="21"/>
        </w:rPr>
        <w:t>. Wnioskuje się, że p</w:t>
      </w:r>
      <w:r w:rsidRPr="00C35662">
        <w:rPr>
          <w:rFonts w:ascii="Century Gothic" w:hAnsi="Century Gothic" w:cs="Arial"/>
          <w:color w:val="424242"/>
          <w:sz w:val="21"/>
          <w:szCs w:val="21"/>
        </w:rPr>
        <w:t>ierwotne przeznaczenie sartanów może zostać zmienione i mogą być potencjalnie wykorzystane jako środki profilaktyczne oraz terapeutyczne w leczeniu choroby COVID-19.</w:t>
      </w:r>
    </w:p>
    <w:p w14:paraId="7B0BF508" w14:textId="06CE7108" w:rsidR="2837B8EF" w:rsidRPr="0064306C" w:rsidRDefault="00A36039" w:rsidP="2837B8EF">
      <w:pPr>
        <w:pStyle w:val="NormalnyWeb"/>
        <w:shd w:val="clear" w:color="auto" w:fill="FFFFFF" w:themeFill="background1"/>
        <w:spacing w:after="300" w:line="360" w:lineRule="atLeast"/>
        <w:jc w:val="both"/>
        <w:rPr>
          <w:rFonts w:ascii="Century Gothic" w:hAnsi="Century Gothic" w:cs="Arial"/>
          <w:b/>
          <w:bCs/>
          <w:color w:val="424242"/>
          <w:sz w:val="21"/>
          <w:szCs w:val="21"/>
        </w:rPr>
      </w:pPr>
      <w:r w:rsidRPr="2837B8EF">
        <w:rPr>
          <w:rFonts w:ascii="Century Gothic" w:hAnsi="Century Gothic" w:cs="Arial"/>
          <w:b/>
          <w:bCs/>
          <w:color w:val="424242"/>
          <w:sz w:val="21"/>
          <w:szCs w:val="21"/>
        </w:rPr>
        <w:t>Jak wspomóc rozpuszczalność leków?</w:t>
      </w:r>
    </w:p>
    <w:p w14:paraId="42DCD698" w14:textId="2724F8F8" w:rsidR="2837B8EF" w:rsidRPr="0064306C" w:rsidRDefault="00E15456" w:rsidP="2837B8EF">
      <w:pPr>
        <w:pStyle w:val="NormalnyWeb"/>
        <w:shd w:val="clear" w:color="auto" w:fill="FFFFFF" w:themeFill="background1"/>
        <w:spacing w:after="300" w:line="360" w:lineRule="atLeast"/>
        <w:jc w:val="both"/>
        <w:rPr>
          <w:rFonts w:ascii="Century Gothic" w:hAnsi="Century Gothic" w:cs="Arial"/>
          <w:color w:val="424242"/>
          <w:sz w:val="21"/>
          <w:szCs w:val="21"/>
        </w:rPr>
      </w:pPr>
      <w:r w:rsidRPr="2837B8EF">
        <w:rPr>
          <w:rFonts w:ascii="Century Gothic" w:hAnsi="Century Gothic" w:cs="Arial"/>
          <w:color w:val="424242"/>
          <w:sz w:val="21"/>
          <w:szCs w:val="21"/>
        </w:rPr>
        <w:t xml:space="preserve">Badania nad sartanami </w:t>
      </w:r>
      <w:r w:rsidR="713525AB" w:rsidRPr="2837B8EF">
        <w:rPr>
          <w:rFonts w:ascii="Century Gothic" w:hAnsi="Century Gothic" w:cs="Arial"/>
          <w:color w:val="424242"/>
          <w:sz w:val="21"/>
          <w:szCs w:val="21"/>
        </w:rPr>
        <w:t>wiążą</w:t>
      </w:r>
      <w:r w:rsidRPr="2837B8EF">
        <w:rPr>
          <w:rFonts w:ascii="Century Gothic" w:hAnsi="Century Gothic" w:cs="Arial"/>
          <w:color w:val="424242"/>
          <w:sz w:val="21"/>
          <w:szCs w:val="21"/>
        </w:rPr>
        <w:t xml:space="preserve"> się także </w:t>
      </w:r>
      <w:r w:rsidR="0090296A" w:rsidRPr="2837B8EF">
        <w:rPr>
          <w:rFonts w:ascii="Century Gothic" w:hAnsi="Century Gothic" w:cs="Arial"/>
          <w:color w:val="424242"/>
          <w:sz w:val="21"/>
          <w:szCs w:val="21"/>
        </w:rPr>
        <w:t xml:space="preserve">z ulepszeniem rozpuszczalności leków. </w:t>
      </w:r>
      <w:r w:rsidR="000826EE" w:rsidRPr="2837B8EF">
        <w:rPr>
          <w:rFonts w:ascii="Century Gothic" w:hAnsi="Century Gothic" w:cs="Arial"/>
          <w:color w:val="424242"/>
          <w:sz w:val="21"/>
          <w:szCs w:val="21"/>
        </w:rPr>
        <w:t>Modyfikacja słaborozpuszc</w:t>
      </w:r>
      <w:r w:rsidR="147FC76F" w:rsidRPr="2837B8EF">
        <w:rPr>
          <w:rFonts w:ascii="Century Gothic" w:hAnsi="Century Gothic" w:cs="Arial"/>
          <w:color w:val="424242"/>
          <w:sz w:val="21"/>
          <w:szCs w:val="21"/>
        </w:rPr>
        <w:t>z</w:t>
      </w:r>
      <w:r w:rsidR="000826EE" w:rsidRPr="2837B8EF">
        <w:rPr>
          <w:rFonts w:ascii="Century Gothic" w:hAnsi="Century Gothic" w:cs="Arial"/>
          <w:color w:val="424242"/>
          <w:sz w:val="21"/>
          <w:szCs w:val="21"/>
        </w:rPr>
        <w:t xml:space="preserve">alnych leków </w:t>
      </w:r>
      <w:r w:rsidR="00EE570C" w:rsidRPr="2837B8EF">
        <w:rPr>
          <w:rFonts w:ascii="Century Gothic" w:hAnsi="Century Gothic" w:cs="Arial"/>
          <w:color w:val="424242"/>
          <w:sz w:val="21"/>
          <w:szCs w:val="21"/>
        </w:rPr>
        <w:t xml:space="preserve">na przykład poprzez ko-krystalizacje i ko-amorfizacje </w:t>
      </w:r>
      <w:r w:rsidR="000826EE" w:rsidRPr="2837B8EF">
        <w:rPr>
          <w:rFonts w:ascii="Century Gothic" w:hAnsi="Century Gothic" w:cs="Arial"/>
          <w:color w:val="424242"/>
          <w:sz w:val="21"/>
          <w:szCs w:val="21"/>
        </w:rPr>
        <w:t xml:space="preserve">może pomóc w zwiększeniu ich </w:t>
      </w:r>
      <w:r w:rsidR="00EE570C" w:rsidRPr="2837B8EF">
        <w:rPr>
          <w:rFonts w:ascii="Century Gothic" w:hAnsi="Century Gothic" w:cs="Arial"/>
          <w:color w:val="424242"/>
          <w:sz w:val="21"/>
          <w:szCs w:val="21"/>
        </w:rPr>
        <w:t>rozpuszczalności.</w:t>
      </w:r>
      <w:r w:rsidR="000826EE" w:rsidRPr="2837B8EF">
        <w:rPr>
          <w:rFonts w:ascii="Century Gothic" w:hAnsi="Century Gothic" w:cs="Arial"/>
          <w:color w:val="424242"/>
          <w:sz w:val="21"/>
          <w:szCs w:val="21"/>
        </w:rPr>
        <w:t xml:space="preserve"> </w:t>
      </w:r>
      <w:r w:rsidR="008E15D1" w:rsidRPr="2837B8EF">
        <w:rPr>
          <w:rFonts w:ascii="Century Gothic" w:hAnsi="Century Gothic" w:cs="Arial"/>
          <w:color w:val="424242"/>
          <w:sz w:val="21"/>
          <w:szCs w:val="21"/>
        </w:rPr>
        <w:t>Techniki te pozwalają na otrzymanie nowej formy leku w postaci krystalicznej (ko-krystalizacja) lub amorficznej (ko-amorfizacja).</w:t>
      </w:r>
      <w:r w:rsidR="00F430B8" w:rsidRPr="2837B8EF">
        <w:rPr>
          <w:rFonts w:ascii="Century Gothic" w:hAnsi="Century Gothic" w:cs="Arial"/>
          <w:color w:val="424242"/>
          <w:sz w:val="21"/>
          <w:szCs w:val="21"/>
        </w:rPr>
        <w:t xml:space="preserve"> </w:t>
      </w:r>
      <w:r w:rsidR="008E15D1" w:rsidRPr="2837B8EF">
        <w:rPr>
          <w:rFonts w:ascii="Century Gothic" w:hAnsi="Century Gothic" w:cs="Arial"/>
          <w:color w:val="424242"/>
          <w:sz w:val="21"/>
          <w:szCs w:val="21"/>
        </w:rPr>
        <w:t xml:space="preserve">Formy te zawierają w swoim składzie lek i dodatkową substancję </w:t>
      </w:r>
      <w:r w:rsidR="00F430B8" w:rsidRPr="2837B8EF">
        <w:rPr>
          <w:rFonts w:ascii="Century Gothic" w:hAnsi="Century Gothic" w:cs="Arial"/>
          <w:color w:val="424242"/>
          <w:sz w:val="21"/>
          <w:szCs w:val="21"/>
        </w:rPr>
        <w:t xml:space="preserve">wspierającą działanie leku. </w:t>
      </w:r>
      <w:r w:rsidR="093D3175" w:rsidRPr="2837B8EF">
        <w:rPr>
          <w:rFonts w:ascii="Century Gothic" w:hAnsi="Century Gothic" w:cs="Arial"/>
          <w:color w:val="424242"/>
          <w:sz w:val="21"/>
          <w:szCs w:val="21"/>
        </w:rPr>
        <w:t>Dzięki temu</w:t>
      </w:r>
      <w:r w:rsidR="00E406EF" w:rsidRPr="2837B8EF">
        <w:rPr>
          <w:rFonts w:ascii="Century Gothic" w:hAnsi="Century Gothic" w:cs="Arial"/>
          <w:color w:val="424242"/>
          <w:sz w:val="21"/>
          <w:szCs w:val="21"/>
        </w:rPr>
        <w:t xml:space="preserve"> </w:t>
      </w:r>
      <w:r w:rsidR="22238F25" w:rsidRPr="2837B8EF">
        <w:rPr>
          <w:rFonts w:ascii="Century Gothic" w:hAnsi="Century Gothic" w:cs="Arial"/>
          <w:color w:val="424242"/>
          <w:sz w:val="21"/>
          <w:szCs w:val="21"/>
        </w:rPr>
        <w:t>jest</w:t>
      </w:r>
      <w:r w:rsidR="00E406EF" w:rsidRPr="2837B8EF">
        <w:rPr>
          <w:rFonts w:ascii="Century Gothic" w:hAnsi="Century Gothic" w:cs="Arial"/>
          <w:color w:val="424242"/>
          <w:sz w:val="21"/>
          <w:szCs w:val="21"/>
        </w:rPr>
        <w:t xml:space="preserve"> lepiej przyswajalny, a </w:t>
      </w:r>
      <w:r w:rsidR="00D8377C" w:rsidRPr="2837B8EF">
        <w:rPr>
          <w:rFonts w:ascii="Century Gothic" w:hAnsi="Century Gothic" w:cs="Arial"/>
          <w:color w:val="424242"/>
          <w:sz w:val="21"/>
          <w:szCs w:val="21"/>
        </w:rPr>
        <w:t>obecność</w:t>
      </w:r>
      <w:r w:rsidR="00E406EF" w:rsidRPr="2837B8EF">
        <w:rPr>
          <w:rFonts w:ascii="Century Gothic" w:hAnsi="Century Gothic" w:cs="Arial"/>
          <w:color w:val="424242"/>
          <w:sz w:val="21"/>
          <w:szCs w:val="21"/>
        </w:rPr>
        <w:t xml:space="preserve"> dodatkowych substancji w leku wnosi dodatkową, </w:t>
      </w:r>
      <w:r w:rsidR="00D8377C" w:rsidRPr="2837B8EF">
        <w:rPr>
          <w:rFonts w:ascii="Century Gothic" w:hAnsi="Century Gothic" w:cs="Arial"/>
          <w:color w:val="424242"/>
          <w:sz w:val="21"/>
          <w:szCs w:val="21"/>
        </w:rPr>
        <w:t>korzystną</w:t>
      </w:r>
      <w:r w:rsidR="00E406EF" w:rsidRPr="2837B8EF">
        <w:rPr>
          <w:rFonts w:ascii="Century Gothic" w:hAnsi="Century Gothic" w:cs="Arial"/>
          <w:color w:val="424242"/>
          <w:sz w:val="21"/>
          <w:szCs w:val="21"/>
        </w:rPr>
        <w:t xml:space="preserve"> funkcję. </w:t>
      </w:r>
    </w:p>
    <w:p w14:paraId="2A8392FE" w14:textId="0134D2F2" w:rsidR="00C35662" w:rsidRDefault="00DA7455" w:rsidP="2837B8EF">
      <w:pPr>
        <w:pStyle w:val="NormalnyWeb"/>
        <w:shd w:val="clear" w:color="auto" w:fill="FFFFFF" w:themeFill="background1"/>
        <w:spacing w:before="0" w:beforeAutospacing="0" w:after="300" w:afterAutospacing="0" w:line="360" w:lineRule="atLeast"/>
        <w:jc w:val="both"/>
        <w:rPr>
          <w:rFonts w:ascii="Century Gothic" w:hAnsi="Century Gothic" w:cs="Arial"/>
          <w:color w:val="424242"/>
          <w:sz w:val="21"/>
          <w:szCs w:val="21"/>
        </w:rPr>
      </w:pPr>
      <w:r w:rsidRPr="2837B8EF">
        <w:rPr>
          <w:rFonts w:ascii="Century Gothic" w:hAnsi="Century Gothic" w:cs="Arial"/>
          <w:sz w:val="21"/>
          <w:szCs w:val="21"/>
        </w:rPr>
        <w:t>Modyfikowanie leków</w:t>
      </w:r>
      <w:r w:rsidR="00496C12" w:rsidRPr="2837B8EF">
        <w:rPr>
          <w:rFonts w:ascii="Century Gothic" w:hAnsi="Century Gothic" w:cs="Arial"/>
          <w:sz w:val="21"/>
          <w:szCs w:val="21"/>
        </w:rPr>
        <w:t xml:space="preserve"> i zmiana </w:t>
      </w:r>
      <w:r w:rsidR="008E15D1" w:rsidRPr="2837B8EF">
        <w:rPr>
          <w:rFonts w:ascii="Century Gothic" w:hAnsi="Century Gothic" w:cs="Arial"/>
          <w:sz w:val="21"/>
          <w:szCs w:val="21"/>
        </w:rPr>
        <w:t xml:space="preserve">pierwotnego </w:t>
      </w:r>
      <w:r w:rsidR="00496C12" w:rsidRPr="2837B8EF">
        <w:rPr>
          <w:rFonts w:ascii="Century Gothic" w:hAnsi="Century Gothic" w:cs="Arial"/>
          <w:sz w:val="21"/>
          <w:szCs w:val="21"/>
        </w:rPr>
        <w:t>przeznaczenia dotychczas zarejestrowanych leków to podejści</w:t>
      </w:r>
      <w:r w:rsidR="6FA78F2F" w:rsidRPr="2837B8EF">
        <w:rPr>
          <w:rFonts w:ascii="Century Gothic" w:hAnsi="Century Gothic" w:cs="Arial"/>
          <w:sz w:val="21"/>
          <w:szCs w:val="21"/>
        </w:rPr>
        <w:t>e</w:t>
      </w:r>
      <w:r w:rsidR="00496C12" w:rsidRPr="2837B8EF">
        <w:rPr>
          <w:rFonts w:ascii="Century Gothic" w:hAnsi="Century Gothic" w:cs="Arial"/>
          <w:sz w:val="21"/>
          <w:szCs w:val="21"/>
        </w:rPr>
        <w:t>, które mo</w:t>
      </w:r>
      <w:r w:rsidR="48FBD4FC" w:rsidRPr="2837B8EF">
        <w:rPr>
          <w:rFonts w:ascii="Century Gothic" w:hAnsi="Century Gothic" w:cs="Arial"/>
          <w:sz w:val="21"/>
          <w:szCs w:val="21"/>
        </w:rPr>
        <w:t>że</w:t>
      </w:r>
      <w:r w:rsidR="00496C12" w:rsidRPr="2837B8EF">
        <w:rPr>
          <w:rFonts w:ascii="Century Gothic" w:hAnsi="Century Gothic" w:cs="Arial"/>
          <w:sz w:val="21"/>
          <w:szCs w:val="21"/>
        </w:rPr>
        <w:t xml:space="preserve"> pom</w:t>
      </w:r>
      <w:r w:rsidRPr="2837B8EF">
        <w:rPr>
          <w:rFonts w:ascii="Century Gothic" w:hAnsi="Century Gothic" w:cs="Arial"/>
          <w:sz w:val="21"/>
          <w:szCs w:val="21"/>
        </w:rPr>
        <w:t>óc w walce z wieloma chorobami</w:t>
      </w:r>
      <w:r w:rsidR="00AB4CBB" w:rsidRPr="2837B8EF">
        <w:rPr>
          <w:rFonts w:ascii="Century Gothic" w:hAnsi="Century Gothic" w:cs="Arial"/>
          <w:sz w:val="21"/>
          <w:szCs w:val="21"/>
        </w:rPr>
        <w:t xml:space="preserve">. </w:t>
      </w:r>
      <w:r w:rsidR="0056144B" w:rsidRPr="2837B8EF">
        <w:rPr>
          <w:rFonts w:ascii="Century Gothic" w:hAnsi="Century Gothic" w:cs="Arial"/>
          <w:sz w:val="21"/>
          <w:szCs w:val="21"/>
        </w:rPr>
        <w:t>To ważne, ponieważ s</w:t>
      </w:r>
      <w:r w:rsidR="00496C12" w:rsidRPr="2837B8EF">
        <w:rPr>
          <w:rFonts w:ascii="Century Gothic" w:hAnsi="Century Gothic" w:cs="Arial"/>
          <w:color w:val="424242"/>
          <w:sz w:val="21"/>
          <w:szCs w:val="21"/>
        </w:rPr>
        <w:t xml:space="preserve">artany, oprócz podstawowego zastosowania jako leki przeciwnadciśnieniowe mogą także </w:t>
      </w:r>
      <w:r w:rsidR="001057F0" w:rsidRPr="2837B8EF">
        <w:rPr>
          <w:rFonts w:ascii="Century Gothic" w:hAnsi="Century Gothic" w:cs="Arial"/>
          <w:color w:val="424242"/>
          <w:sz w:val="21"/>
          <w:szCs w:val="21"/>
        </w:rPr>
        <w:t>być skutecznymi lekami w terapii</w:t>
      </w:r>
      <w:r w:rsidR="0056144B" w:rsidRPr="2837B8EF">
        <w:rPr>
          <w:rFonts w:ascii="Century Gothic" w:hAnsi="Century Gothic" w:cs="Arial"/>
          <w:color w:val="424242"/>
          <w:sz w:val="21"/>
          <w:szCs w:val="21"/>
        </w:rPr>
        <w:t xml:space="preserve"> chorób</w:t>
      </w:r>
      <w:r w:rsidR="00496C12" w:rsidRPr="2837B8EF">
        <w:rPr>
          <w:rFonts w:ascii="Century Gothic" w:hAnsi="Century Gothic" w:cs="Arial"/>
          <w:color w:val="424242"/>
          <w:sz w:val="21"/>
          <w:szCs w:val="21"/>
        </w:rPr>
        <w:t xml:space="preserve"> Parkinsona oraz Alzheimera. </w:t>
      </w:r>
    </w:p>
    <w:p w14:paraId="22A1C6A5" w14:textId="77777777" w:rsidR="00C35662" w:rsidRPr="00C35662" w:rsidRDefault="00C35662" w:rsidP="00C35662">
      <w:pPr>
        <w:pStyle w:val="NormalnyWeb"/>
        <w:shd w:val="clear" w:color="auto" w:fill="FFFFFF"/>
        <w:spacing w:before="0" w:beforeAutospacing="0" w:after="300" w:afterAutospacing="0" w:line="360" w:lineRule="atLeast"/>
        <w:jc w:val="both"/>
        <w:rPr>
          <w:rFonts w:ascii="Century Gothic" w:hAnsi="Century Gothic" w:cs="Arial"/>
          <w:b/>
          <w:bCs/>
          <w:color w:val="424242"/>
          <w:sz w:val="21"/>
          <w:szCs w:val="21"/>
        </w:rPr>
      </w:pPr>
      <w:r w:rsidRPr="00C35662">
        <w:rPr>
          <w:rFonts w:ascii="Century Gothic" w:hAnsi="Century Gothic" w:cs="Arial"/>
          <w:b/>
          <w:bCs/>
          <w:color w:val="424242"/>
          <w:sz w:val="21"/>
          <w:szCs w:val="21"/>
        </w:rPr>
        <w:t>Leki dwufunkcyjne wspomogą terapię</w:t>
      </w:r>
    </w:p>
    <w:p w14:paraId="42D7CAC6" w14:textId="33EB242B" w:rsidR="2837B8EF" w:rsidRPr="0064306C" w:rsidRDefault="00AA74C0" w:rsidP="2837B8EF">
      <w:pPr>
        <w:pStyle w:val="NormalnyWeb"/>
        <w:shd w:val="clear" w:color="auto" w:fill="FFFFFF" w:themeFill="background1"/>
        <w:spacing w:after="300" w:line="360" w:lineRule="atLeast"/>
        <w:jc w:val="both"/>
        <w:rPr>
          <w:rFonts w:ascii="Century Gothic" w:hAnsi="Century Gothic" w:cs="Arial"/>
          <w:color w:val="424242"/>
          <w:sz w:val="21"/>
          <w:szCs w:val="21"/>
        </w:rPr>
      </w:pPr>
      <w:r w:rsidRPr="2837B8EF">
        <w:rPr>
          <w:rFonts w:ascii="Century Gothic" w:hAnsi="Century Gothic" w:cs="Arial"/>
          <w:color w:val="424242"/>
          <w:sz w:val="21"/>
          <w:szCs w:val="21"/>
        </w:rPr>
        <w:t xml:space="preserve">Tradycyjne leki mają za zadanie działać na </w:t>
      </w:r>
      <w:r w:rsidR="00036C12" w:rsidRPr="2837B8EF">
        <w:rPr>
          <w:rFonts w:ascii="Century Gothic" w:hAnsi="Century Gothic" w:cs="Arial"/>
          <w:color w:val="424242"/>
          <w:sz w:val="21"/>
          <w:szCs w:val="21"/>
        </w:rPr>
        <w:t xml:space="preserve">jeden problem. </w:t>
      </w:r>
      <w:r w:rsidR="00781D06" w:rsidRPr="2837B8EF">
        <w:rPr>
          <w:rFonts w:ascii="Century Gothic" w:hAnsi="Century Gothic" w:cs="Arial"/>
          <w:color w:val="424242"/>
          <w:sz w:val="21"/>
          <w:szCs w:val="21"/>
        </w:rPr>
        <w:t>Mgr Marika Turek od roku 2020 jest kierownikiem projektu Preludium 17, w którym stosuje ko-krystalizację i ko-amorfizację, w celu otrzymania nowych,</w:t>
      </w:r>
      <w:r w:rsidR="00A36039" w:rsidRPr="2837B8EF">
        <w:rPr>
          <w:rFonts w:ascii="Century Gothic" w:hAnsi="Century Gothic" w:cs="Arial"/>
          <w:color w:val="424242"/>
          <w:sz w:val="21"/>
          <w:szCs w:val="21"/>
        </w:rPr>
        <w:t xml:space="preserve"> nie tylko </w:t>
      </w:r>
      <w:r w:rsidR="00781D06" w:rsidRPr="2837B8EF">
        <w:rPr>
          <w:rFonts w:ascii="Century Gothic" w:hAnsi="Century Gothic" w:cs="Arial"/>
          <w:color w:val="424242"/>
          <w:sz w:val="21"/>
          <w:szCs w:val="21"/>
        </w:rPr>
        <w:t xml:space="preserve">lepiej </w:t>
      </w:r>
      <w:r w:rsidR="00A36039" w:rsidRPr="2837B8EF">
        <w:rPr>
          <w:rFonts w:ascii="Century Gothic" w:hAnsi="Century Gothic" w:cs="Arial"/>
          <w:color w:val="424242"/>
          <w:sz w:val="21"/>
          <w:szCs w:val="21"/>
        </w:rPr>
        <w:t>rozpuszczalnych,</w:t>
      </w:r>
      <w:r w:rsidR="00781D06" w:rsidRPr="2837B8EF">
        <w:rPr>
          <w:rFonts w:ascii="Century Gothic" w:hAnsi="Century Gothic" w:cs="Arial"/>
          <w:color w:val="424242"/>
          <w:sz w:val="21"/>
          <w:szCs w:val="21"/>
        </w:rPr>
        <w:t xml:space="preserve"> </w:t>
      </w:r>
      <w:r w:rsidR="00A36039" w:rsidRPr="2837B8EF">
        <w:rPr>
          <w:rFonts w:ascii="Century Gothic" w:hAnsi="Century Gothic" w:cs="Arial"/>
          <w:color w:val="424242"/>
          <w:sz w:val="21"/>
          <w:szCs w:val="21"/>
        </w:rPr>
        <w:t xml:space="preserve">ale też </w:t>
      </w:r>
      <w:r w:rsidR="00781D06" w:rsidRPr="2837B8EF">
        <w:rPr>
          <w:rFonts w:ascii="Century Gothic" w:hAnsi="Century Gothic" w:cs="Arial"/>
          <w:color w:val="424242"/>
          <w:sz w:val="21"/>
          <w:szCs w:val="21"/>
        </w:rPr>
        <w:t xml:space="preserve">dwufunkcyjnych leków. </w:t>
      </w:r>
      <w:r w:rsidR="00036C12" w:rsidRPr="2837B8EF">
        <w:rPr>
          <w:rFonts w:ascii="Century Gothic" w:hAnsi="Century Gothic" w:cs="Arial"/>
          <w:color w:val="424242"/>
          <w:sz w:val="21"/>
          <w:szCs w:val="21"/>
        </w:rPr>
        <w:t xml:space="preserve">Leki dwufunkcyjne </w:t>
      </w:r>
      <w:r w:rsidR="00DC034B" w:rsidRPr="2837B8EF">
        <w:rPr>
          <w:rFonts w:ascii="Century Gothic" w:hAnsi="Century Gothic" w:cs="Arial"/>
          <w:color w:val="424242"/>
          <w:sz w:val="21"/>
          <w:szCs w:val="21"/>
        </w:rPr>
        <w:t>miałyby łączyć w sobie siłę tradycyjnej kuracji, z dodatkowym wsparciem. W przypadku sartanów jest to dodanie do leku</w:t>
      </w:r>
      <w:r w:rsidR="001057F0" w:rsidRPr="2837B8EF">
        <w:rPr>
          <w:rFonts w:ascii="Century Gothic" w:hAnsi="Century Gothic" w:cs="Arial"/>
          <w:color w:val="424242"/>
          <w:sz w:val="21"/>
          <w:szCs w:val="21"/>
        </w:rPr>
        <w:t>,</w:t>
      </w:r>
      <w:r w:rsidR="00DC034B" w:rsidRPr="2837B8EF">
        <w:rPr>
          <w:rFonts w:ascii="Century Gothic" w:hAnsi="Century Gothic" w:cs="Arial"/>
          <w:color w:val="424242"/>
          <w:sz w:val="21"/>
          <w:szCs w:val="21"/>
        </w:rPr>
        <w:t xml:space="preserve"> na przykład</w:t>
      </w:r>
      <w:r w:rsidR="001057F0" w:rsidRPr="2837B8EF">
        <w:rPr>
          <w:rFonts w:ascii="Century Gothic" w:hAnsi="Century Gothic" w:cs="Arial"/>
          <w:color w:val="424242"/>
          <w:sz w:val="21"/>
          <w:szCs w:val="21"/>
        </w:rPr>
        <w:t xml:space="preserve"> witaminy, aminokwasu lub innego związku aktywnego</w:t>
      </w:r>
      <w:r w:rsidR="0056144B" w:rsidRPr="2837B8EF">
        <w:rPr>
          <w:rFonts w:ascii="Century Gothic" w:hAnsi="Century Gothic" w:cs="Arial"/>
          <w:color w:val="424242"/>
          <w:sz w:val="21"/>
          <w:szCs w:val="21"/>
        </w:rPr>
        <w:t xml:space="preserve"> biologicznie</w:t>
      </w:r>
      <w:r w:rsidR="001057F0" w:rsidRPr="2837B8EF">
        <w:rPr>
          <w:rFonts w:ascii="Century Gothic" w:hAnsi="Century Gothic" w:cs="Arial"/>
          <w:color w:val="424242"/>
          <w:sz w:val="21"/>
          <w:szCs w:val="21"/>
        </w:rPr>
        <w:t>, który</w:t>
      </w:r>
      <w:r w:rsidR="00065635" w:rsidRPr="2837B8EF">
        <w:rPr>
          <w:rFonts w:ascii="Century Gothic" w:hAnsi="Century Gothic" w:cs="Arial"/>
          <w:color w:val="424242"/>
          <w:sz w:val="21"/>
          <w:szCs w:val="21"/>
        </w:rPr>
        <w:t xml:space="preserve"> </w:t>
      </w:r>
      <w:r w:rsidR="001057F0" w:rsidRPr="2837B8EF">
        <w:rPr>
          <w:rFonts w:ascii="Century Gothic" w:hAnsi="Century Gothic" w:cs="Arial"/>
          <w:color w:val="424242"/>
          <w:sz w:val="21"/>
          <w:szCs w:val="21"/>
        </w:rPr>
        <w:t>niósł</w:t>
      </w:r>
      <w:r w:rsidR="00065635" w:rsidRPr="2837B8EF">
        <w:rPr>
          <w:rFonts w:ascii="Century Gothic" w:hAnsi="Century Gothic" w:cs="Arial"/>
          <w:color w:val="424242"/>
          <w:sz w:val="21"/>
          <w:szCs w:val="21"/>
        </w:rPr>
        <w:t>by</w:t>
      </w:r>
      <w:r w:rsidR="001057F0" w:rsidRPr="2837B8EF">
        <w:rPr>
          <w:rFonts w:ascii="Century Gothic" w:hAnsi="Century Gothic" w:cs="Arial"/>
          <w:color w:val="424242"/>
          <w:sz w:val="21"/>
          <w:szCs w:val="21"/>
        </w:rPr>
        <w:t xml:space="preserve"> ze sobą dodatkowe, korzystne dla organizmu człowieka działanie. Dodanie drugiego składnika ma na celu przede wszystkim </w:t>
      </w:r>
      <w:r w:rsidR="005D0C95" w:rsidRPr="2837B8EF">
        <w:rPr>
          <w:rFonts w:ascii="Century Gothic" w:hAnsi="Century Gothic" w:cs="Arial"/>
          <w:color w:val="424242"/>
          <w:sz w:val="21"/>
          <w:szCs w:val="21"/>
        </w:rPr>
        <w:t xml:space="preserve">zwiększenie przyswajalności leków, aby w efekcie terapia okazała się o wiele bardziej skuteczna. </w:t>
      </w:r>
      <w:r w:rsidR="00A36039" w:rsidRPr="2837B8EF">
        <w:rPr>
          <w:rFonts w:ascii="Century Gothic" w:hAnsi="Century Gothic" w:cs="Arial"/>
          <w:color w:val="424242"/>
          <w:sz w:val="21"/>
          <w:szCs w:val="21"/>
        </w:rPr>
        <w:t>W przyszłości, otrzymane wieloskładnikowe formy stałe leków mogą zostać rozwinięte przez przemysł farmaceutyczny jako nowe dwutorowo działające leki.</w:t>
      </w:r>
    </w:p>
    <w:p w14:paraId="3018452A" w14:textId="78F83E79" w:rsidR="00165DAA" w:rsidRDefault="00D31B9D" w:rsidP="00BE20E7">
      <w:pPr>
        <w:pStyle w:val="NormalnyWeb"/>
        <w:shd w:val="clear" w:color="auto" w:fill="FFFFFF" w:themeFill="background1"/>
        <w:spacing w:after="300" w:line="360" w:lineRule="atLeast"/>
        <w:jc w:val="both"/>
        <w:rPr>
          <w:rFonts w:ascii="Century Gothic" w:hAnsi="Century Gothic" w:cs="Arial"/>
          <w:color w:val="424242"/>
          <w:sz w:val="21"/>
          <w:szCs w:val="21"/>
        </w:rPr>
      </w:pPr>
      <w:r w:rsidRPr="2837B8EF">
        <w:rPr>
          <w:rFonts w:ascii="Century Gothic" w:hAnsi="Century Gothic" w:cs="Arial"/>
          <w:color w:val="424242"/>
          <w:sz w:val="21"/>
          <w:szCs w:val="21"/>
        </w:rPr>
        <w:t>Otrzymany w ten sposób lek zawiera w swoim składzie główną substancję czynną (antagonistę receptora angiotensyny II - sartan) oraz dodatkowy składnik, tzw. ko-former, który wykazuje szereg prozdrowotnych właściwości</w:t>
      </w:r>
      <w:r w:rsidR="00AB4CBB" w:rsidRPr="2837B8EF">
        <w:rPr>
          <w:rFonts w:ascii="Century Gothic" w:hAnsi="Century Gothic" w:cs="Arial"/>
          <w:color w:val="424242"/>
          <w:sz w:val="21"/>
          <w:szCs w:val="21"/>
        </w:rPr>
        <w:t xml:space="preserve">. </w:t>
      </w:r>
      <w:r w:rsidR="00165DAA" w:rsidRPr="2837B8EF">
        <w:rPr>
          <w:rFonts w:ascii="Century Gothic" w:hAnsi="Century Gothic" w:cs="Arial"/>
          <w:color w:val="424242"/>
          <w:sz w:val="21"/>
          <w:szCs w:val="21"/>
        </w:rPr>
        <w:t>Takie leki mogłyby nie tylko pomagać w walce z nadciśnieniem, ale też stanowić suplementację innych witamin i składników mineralnych, a przez zwiększoną wchłanialność sprawniej pokrywać ich niedobory w organizmie.</w:t>
      </w:r>
    </w:p>
    <w:p w14:paraId="28B159FA" w14:textId="393FF94D" w:rsidR="2837B8EF" w:rsidRDefault="2837B8EF" w:rsidP="2837B8EF">
      <w:pPr>
        <w:pStyle w:val="NormalnyWeb"/>
        <w:shd w:val="clear" w:color="auto" w:fill="FFFFFF" w:themeFill="background1"/>
        <w:spacing w:after="300" w:line="360" w:lineRule="atLeast"/>
        <w:jc w:val="both"/>
        <w:rPr>
          <w:color w:val="424242"/>
        </w:rPr>
      </w:pPr>
    </w:p>
    <w:p w14:paraId="6F85D10E" w14:textId="421FE533" w:rsidR="00781D06" w:rsidRPr="00C35662" w:rsidRDefault="00781D06" w:rsidP="00723625">
      <w:pPr>
        <w:pStyle w:val="NormalnyWeb"/>
        <w:shd w:val="clear" w:color="auto" w:fill="FFFFFF"/>
        <w:spacing w:before="0" w:beforeAutospacing="0" w:after="300" w:afterAutospacing="0" w:line="360" w:lineRule="atLeast"/>
        <w:jc w:val="both"/>
        <w:rPr>
          <w:rFonts w:ascii="Century Gothic" w:hAnsi="Century Gothic" w:cs="Arial"/>
          <w:b/>
          <w:bCs/>
          <w:color w:val="424242"/>
          <w:sz w:val="21"/>
          <w:szCs w:val="21"/>
        </w:rPr>
      </w:pPr>
      <w:r w:rsidRPr="00C35662">
        <w:rPr>
          <w:rFonts w:ascii="Century Gothic" w:hAnsi="Century Gothic" w:cs="Arial"/>
          <w:b/>
          <w:bCs/>
          <w:color w:val="424242"/>
          <w:sz w:val="21"/>
          <w:szCs w:val="21"/>
        </w:rPr>
        <w:t>O stypendystce:</w:t>
      </w:r>
    </w:p>
    <w:p w14:paraId="27F74413" w14:textId="233C08F8" w:rsidR="00723625" w:rsidRDefault="00926CB7" w:rsidP="1A10763D">
      <w:pPr>
        <w:pStyle w:val="NormalnyWeb"/>
        <w:shd w:val="clear" w:color="auto" w:fill="FFFFFF" w:themeFill="background1"/>
        <w:spacing w:before="0" w:beforeAutospacing="0" w:after="300" w:afterAutospacing="0" w:line="360" w:lineRule="atLeast"/>
        <w:jc w:val="both"/>
        <w:rPr>
          <w:rFonts w:ascii="Century Gothic" w:hAnsi="Century Gothic" w:cs="Arial"/>
          <w:color w:val="424242"/>
          <w:sz w:val="21"/>
          <w:szCs w:val="21"/>
        </w:rPr>
      </w:pPr>
      <w:r w:rsidRPr="1A10763D">
        <w:rPr>
          <w:rFonts w:ascii="Century Gothic" w:hAnsi="Century Gothic" w:cs="Arial"/>
          <w:color w:val="424242"/>
          <w:sz w:val="21"/>
          <w:szCs w:val="21"/>
        </w:rPr>
        <w:t>M</w:t>
      </w:r>
      <w:r w:rsidR="00723625" w:rsidRPr="1A10763D">
        <w:rPr>
          <w:rFonts w:ascii="Century Gothic" w:hAnsi="Century Gothic" w:cs="Arial"/>
          <w:color w:val="424242"/>
          <w:sz w:val="21"/>
          <w:szCs w:val="21"/>
        </w:rPr>
        <w:t>gr Marika Turek</w:t>
      </w:r>
      <w:r w:rsidR="010ACA5E" w:rsidRPr="1A10763D">
        <w:rPr>
          <w:rFonts w:ascii="Century Gothic" w:hAnsi="Century Gothic" w:cs="Arial"/>
          <w:color w:val="424242"/>
          <w:sz w:val="21"/>
          <w:szCs w:val="21"/>
        </w:rPr>
        <w:t xml:space="preserve"> </w:t>
      </w:r>
      <w:r w:rsidR="00723625" w:rsidRPr="1A10763D">
        <w:rPr>
          <w:rFonts w:ascii="Century Gothic" w:hAnsi="Century Gothic" w:cs="Arial"/>
          <w:color w:val="424242"/>
          <w:sz w:val="21"/>
          <w:szCs w:val="21"/>
        </w:rPr>
        <w:t xml:space="preserve">otrzymała stypendium doktoranckie w jubileuszowej, 20. edycji Programu L’Oréal-UNESCO Dla Kobiet i Nauki za badania naukowe na temat: „Wygrać walkę z nadciśnieniem i COVID-19: </w:t>
      </w:r>
      <w:bookmarkStart w:id="0" w:name="_Hlk73450324"/>
      <w:r w:rsidR="00723625" w:rsidRPr="1A10763D">
        <w:rPr>
          <w:rFonts w:ascii="Century Gothic" w:hAnsi="Century Gothic" w:cs="Arial"/>
          <w:color w:val="424242"/>
          <w:sz w:val="21"/>
          <w:szCs w:val="21"/>
        </w:rPr>
        <w:t xml:space="preserve">Ko-krystalizacja i ko-amorfizacja </w:t>
      </w:r>
      <w:bookmarkEnd w:id="0"/>
      <w:r w:rsidR="00723625" w:rsidRPr="1A10763D">
        <w:rPr>
          <w:rFonts w:ascii="Century Gothic" w:hAnsi="Century Gothic" w:cs="Arial"/>
          <w:color w:val="424242"/>
          <w:sz w:val="21"/>
          <w:szCs w:val="21"/>
        </w:rPr>
        <w:t xml:space="preserve">antagonistów receptora angiotensyny II prowadząca do lepiej rozpuszczalnych związków o dwufunkcyjnym działaniu”. </w:t>
      </w:r>
      <w:r w:rsidR="000B7796" w:rsidRPr="1A10763D">
        <w:rPr>
          <w:rFonts w:ascii="Century Gothic" w:hAnsi="Century Gothic" w:cs="Arial"/>
          <w:color w:val="424242"/>
          <w:sz w:val="21"/>
          <w:szCs w:val="21"/>
        </w:rPr>
        <w:t xml:space="preserve">Badaczka </w:t>
      </w:r>
      <w:r w:rsidRPr="1A10763D">
        <w:rPr>
          <w:rFonts w:ascii="Century Gothic" w:hAnsi="Century Gothic" w:cs="Arial"/>
          <w:color w:val="424242"/>
          <w:sz w:val="21"/>
          <w:szCs w:val="21"/>
        </w:rPr>
        <w:t xml:space="preserve">realizuje prace doktorską pod opieką prof. Piotra Bałczewskiego na Wydziale Nauk Ścisłych, Przyrodniczych i Technicznych Uniwersytetu Humanistyczno-Przyrodniczego im. Jana Długosza w Częstochowie. </w:t>
      </w:r>
    </w:p>
    <w:p w14:paraId="783F194F" w14:textId="69594CBF" w:rsidR="00C35662" w:rsidRPr="00B77A86" w:rsidRDefault="00C35662" w:rsidP="00723625">
      <w:pPr>
        <w:pStyle w:val="NormalnyWeb"/>
        <w:shd w:val="clear" w:color="auto" w:fill="FFFFFF"/>
        <w:spacing w:before="0" w:beforeAutospacing="0" w:after="300" w:afterAutospacing="0" w:line="360" w:lineRule="atLeast"/>
        <w:jc w:val="both"/>
        <w:rPr>
          <w:rFonts w:ascii="Century Gothic" w:hAnsi="Century Gothic" w:cs="Arial"/>
          <w:b/>
          <w:bCs/>
          <w:color w:val="424242"/>
          <w:sz w:val="21"/>
          <w:szCs w:val="21"/>
        </w:rPr>
      </w:pPr>
      <w:r w:rsidRPr="00B77A86">
        <w:rPr>
          <w:rFonts w:ascii="Century Gothic" w:hAnsi="Century Gothic" w:cs="Arial"/>
          <w:b/>
          <w:bCs/>
          <w:color w:val="424242"/>
          <w:sz w:val="21"/>
          <w:szCs w:val="21"/>
        </w:rPr>
        <w:t>O Programie L’Oréal-UNESCO Dla Kobiet i Nauki</w:t>
      </w:r>
    </w:p>
    <w:p w14:paraId="53FB4207" w14:textId="24269C18" w:rsidR="00723625" w:rsidRPr="00C35662" w:rsidRDefault="00723625" w:rsidP="00723625">
      <w:pPr>
        <w:pStyle w:val="NormalnyWeb"/>
        <w:shd w:val="clear" w:color="auto" w:fill="FFFFFF"/>
        <w:spacing w:before="0" w:beforeAutospacing="0" w:after="300" w:afterAutospacing="0" w:line="360" w:lineRule="atLeast"/>
        <w:jc w:val="both"/>
        <w:rPr>
          <w:rFonts w:ascii="Century Gothic" w:hAnsi="Century Gothic" w:cs="Arial"/>
          <w:color w:val="424242"/>
          <w:sz w:val="21"/>
          <w:szCs w:val="21"/>
        </w:rPr>
      </w:pPr>
      <w:r w:rsidRPr="00C35662">
        <w:rPr>
          <w:rFonts w:ascii="Century Gothic" w:hAnsi="Century Gothic" w:cs="Arial"/>
          <w:color w:val="424242"/>
          <w:sz w:val="21"/>
          <w:szCs w:val="21"/>
        </w:rPr>
        <w:t>Celem Programu L’Oréal-UNESCO </w:t>
      </w:r>
      <w:r w:rsidRPr="00C35662">
        <w:rPr>
          <w:rStyle w:val="Uwydatnienie"/>
          <w:rFonts w:ascii="Century Gothic" w:hAnsi="Century Gothic" w:cs="Arial"/>
          <w:color w:val="424242"/>
          <w:sz w:val="21"/>
          <w:szCs w:val="21"/>
        </w:rPr>
        <w:t>Dla Kobiet i Nauki</w:t>
      </w:r>
      <w:r w:rsidRPr="00C35662">
        <w:rPr>
          <w:rFonts w:ascii="Century Gothic" w:hAnsi="Century Gothic" w:cs="Arial"/>
          <w:color w:val="424242"/>
          <w:sz w:val="21"/>
          <w:szCs w:val="21"/>
        </w:rPr>
        <w:t> prowadzonego od 2001 roku jest promowanie osiągnięć naukowych utalentowanych badaczek, zachęcanie ich do kontynuacji prac zmierzających do rozwoju nauki oraz udzielenie wsparcia finansowego. Partnerami Programu są Polski Komitet do spraw UNESCO, Ministerstwo Edukacji i Nauki oraz Polska Akademia Nauk. Do 2020 roku w Polsce wyróżniono 105 naukowczyń. Wyboru, co roku dokonuje Jury pod przewodnictwem prof. Ewy Łojkowskiej.</w:t>
      </w:r>
    </w:p>
    <w:p w14:paraId="6920D810" w14:textId="77777777" w:rsidR="00723625" w:rsidRPr="00AE0D81" w:rsidRDefault="00723625" w:rsidP="00723625">
      <w:pPr>
        <w:pStyle w:val="NormalnyWeb"/>
        <w:shd w:val="clear" w:color="auto" w:fill="FFFFFF"/>
        <w:spacing w:before="0" w:beforeAutospacing="0" w:after="300" w:afterAutospacing="0" w:line="360" w:lineRule="atLeast"/>
        <w:jc w:val="both"/>
        <w:rPr>
          <w:rFonts w:ascii="Century Gothic" w:hAnsi="Century Gothic" w:cs="Arial"/>
          <w:color w:val="424242"/>
          <w:sz w:val="21"/>
          <w:szCs w:val="21"/>
        </w:rPr>
      </w:pPr>
      <w:r w:rsidRPr="00C35662">
        <w:rPr>
          <w:rFonts w:ascii="Century Gothic" w:hAnsi="Century Gothic" w:cs="Arial"/>
          <w:color w:val="424242"/>
          <w:sz w:val="21"/>
          <w:szCs w:val="21"/>
        </w:rPr>
        <w:t>Polska jest jednym ze 118 krajów, w których co roku przyznawane są stypendia dla utalentowanych naukowczyń. Program Dla Kobiet i Nauki jest częścią globalnej inicjatywy For Women in Science, która powstała dzięki partnerstwu L’Oréal i UNESCO. Stypendystki edycji krajowych mają szansę na międzynarodowe wyróżnienia: nagrodę International Rising Talents (w ich gronie są już trzy Polki: dr hab. Bernadeta Szewczyk - 2016 rok, dr hab. Joanna Sułkowska - 2017 rok oraz dr Agnieszka Gajewicz - 2018 rok) oraz L’Oréal-UNESCO Award, przyznawane co roku w Paryżu w ramach For Women in Science Week 5 laureatkom, których odkrycia dostarczają odpowiedzi na kluczowe problemy ludzkości.</w:t>
      </w:r>
    </w:p>
    <w:p w14:paraId="4BB5F273" w14:textId="77777777" w:rsidR="00C30629" w:rsidRPr="00AE0D81" w:rsidRDefault="00C30629">
      <w:pPr>
        <w:rPr>
          <w:rFonts w:ascii="Century Gothic" w:hAnsi="Century Gothic"/>
        </w:rPr>
      </w:pPr>
    </w:p>
    <w:sectPr w:rsidR="00C30629" w:rsidRPr="00AE0D81" w:rsidSect="00864B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F9575" w14:textId="77777777" w:rsidR="00B14A7E" w:rsidRDefault="00B14A7E" w:rsidP="00701036">
      <w:pPr>
        <w:spacing w:after="0" w:line="240" w:lineRule="auto"/>
      </w:pPr>
      <w:r>
        <w:separator/>
      </w:r>
    </w:p>
  </w:endnote>
  <w:endnote w:type="continuationSeparator" w:id="0">
    <w:p w14:paraId="1DD39175" w14:textId="77777777" w:rsidR="00B14A7E" w:rsidRDefault="00B14A7E" w:rsidP="00701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91685" w14:textId="77777777" w:rsidR="00B14A7E" w:rsidRDefault="00B14A7E" w:rsidP="00701036">
      <w:pPr>
        <w:spacing w:after="0" w:line="240" w:lineRule="auto"/>
      </w:pPr>
      <w:r>
        <w:separator/>
      </w:r>
    </w:p>
  </w:footnote>
  <w:footnote w:type="continuationSeparator" w:id="0">
    <w:p w14:paraId="188D7FF6" w14:textId="77777777" w:rsidR="00B14A7E" w:rsidRDefault="00B14A7E" w:rsidP="007010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036"/>
    <w:rsid w:val="00036C12"/>
    <w:rsid w:val="00065635"/>
    <w:rsid w:val="000671B9"/>
    <w:rsid w:val="000826EE"/>
    <w:rsid w:val="000B7796"/>
    <w:rsid w:val="0010469E"/>
    <w:rsid w:val="001057F0"/>
    <w:rsid w:val="001265B4"/>
    <w:rsid w:val="001542D0"/>
    <w:rsid w:val="00165DAA"/>
    <w:rsid w:val="00197920"/>
    <w:rsid w:val="001C1379"/>
    <w:rsid w:val="001C340D"/>
    <w:rsid w:val="00207DEA"/>
    <w:rsid w:val="0021054F"/>
    <w:rsid w:val="00252862"/>
    <w:rsid w:val="00257BEB"/>
    <w:rsid w:val="00274772"/>
    <w:rsid w:val="003275BA"/>
    <w:rsid w:val="003D2D96"/>
    <w:rsid w:val="00443655"/>
    <w:rsid w:val="00460E46"/>
    <w:rsid w:val="004658E2"/>
    <w:rsid w:val="00496C12"/>
    <w:rsid w:val="004A2B99"/>
    <w:rsid w:val="004B14F4"/>
    <w:rsid w:val="004B2E56"/>
    <w:rsid w:val="004C2EC4"/>
    <w:rsid w:val="004D73B2"/>
    <w:rsid w:val="004E08EA"/>
    <w:rsid w:val="00520E00"/>
    <w:rsid w:val="00522B0A"/>
    <w:rsid w:val="005514A4"/>
    <w:rsid w:val="0055741F"/>
    <w:rsid w:val="0056144B"/>
    <w:rsid w:val="005669F7"/>
    <w:rsid w:val="00566C6E"/>
    <w:rsid w:val="00577DB2"/>
    <w:rsid w:val="00577EDE"/>
    <w:rsid w:val="005A7368"/>
    <w:rsid w:val="005B6877"/>
    <w:rsid w:val="005D0C95"/>
    <w:rsid w:val="00626C21"/>
    <w:rsid w:val="0064306C"/>
    <w:rsid w:val="006C2ADF"/>
    <w:rsid w:val="007004BD"/>
    <w:rsid w:val="00701036"/>
    <w:rsid w:val="007204E3"/>
    <w:rsid w:val="00723625"/>
    <w:rsid w:val="007501D6"/>
    <w:rsid w:val="00762612"/>
    <w:rsid w:val="00781D06"/>
    <w:rsid w:val="007A1B1A"/>
    <w:rsid w:val="007B421C"/>
    <w:rsid w:val="007E3A48"/>
    <w:rsid w:val="007F0D3F"/>
    <w:rsid w:val="008225BD"/>
    <w:rsid w:val="00864B7B"/>
    <w:rsid w:val="008739EB"/>
    <w:rsid w:val="00881E5C"/>
    <w:rsid w:val="00890C41"/>
    <w:rsid w:val="008E15D1"/>
    <w:rsid w:val="0090296A"/>
    <w:rsid w:val="00926CB7"/>
    <w:rsid w:val="00941D28"/>
    <w:rsid w:val="00A36039"/>
    <w:rsid w:val="00A56C44"/>
    <w:rsid w:val="00AA74C0"/>
    <w:rsid w:val="00AB4CBB"/>
    <w:rsid w:val="00AD4F11"/>
    <w:rsid w:val="00AE0D81"/>
    <w:rsid w:val="00AF0148"/>
    <w:rsid w:val="00AF1EC2"/>
    <w:rsid w:val="00B14A7E"/>
    <w:rsid w:val="00B731BA"/>
    <w:rsid w:val="00B77A86"/>
    <w:rsid w:val="00B844C7"/>
    <w:rsid w:val="00BE20E7"/>
    <w:rsid w:val="00C2550A"/>
    <w:rsid w:val="00C30629"/>
    <w:rsid w:val="00C3221C"/>
    <w:rsid w:val="00C35662"/>
    <w:rsid w:val="00C67DE8"/>
    <w:rsid w:val="00C82FFD"/>
    <w:rsid w:val="00CB684E"/>
    <w:rsid w:val="00D31B9D"/>
    <w:rsid w:val="00D53799"/>
    <w:rsid w:val="00D70B14"/>
    <w:rsid w:val="00D8377C"/>
    <w:rsid w:val="00DA7455"/>
    <w:rsid w:val="00DB7232"/>
    <w:rsid w:val="00DC034B"/>
    <w:rsid w:val="00DC51D4"/>
    <w:rsid w:val="00E03889"/>
    <w:rsid w:val="00E15456"/>
    <w:rsid w:val="00E406EF"/>
    <w:rsid w:val="00E95DD7"/>
    <w:rsid w:val="00EB024C"/>
    <w:rsid w:val="00EB6016"/>
    <w:rsid w:val="00ED1ADA"/>
    <w:rsid w:val="00EE2381"/>
    <w:rsid w:val="00EE570C"/>
    <w:rsid w:val="00F430B8"/>
    <w:rsid w:val="00F47A23"/>
    <w:rsid w:val="00F56038"/>
    <w:rsid w:val="00F7778D"/>
    <w:rsid w:val="00FA6279"/>
    <w:rsid w:val="00FC1AFC"/>
    <w:rsid w:val="010ACA5E"/>
    <w:rsid w:val="07A52603"/>
    <w:rsid w:val="093D3175"/>
    <w:rsid w:val="11AA661B"/>
    <w:rsid w:val="147FC76F"/>
    <w:rsid w:val="174AC9EC"/>
    <w:rsid w:val="1A10763D"/>
    <w:rsid w:val="1BD63BF9"/>
    <w:rsid w:val="22238F25"/>
    <w:rsid w:val="2837B8EF"/>
    <w:rsid w:val="4174B4CD"/>
    <w:rsid w:val="45D33C27"/>
    <w:rsid w:val="46D3ED05"/>
    <w:rsid w:val="46EF1BDA"/>
    <w:rsid w:val="48FBD4FC"/>
    <w:rsid w:val="55E51305"/>
    <w:rsid w:val="59EFC5FA"/>
    <w:rsid w:val="67A4AF18"/>
    <w:rsid w:val="6FA78F2F"/>
    <w:rsid w:val="7001A1DC"/>
    <w:rsid w:val="713525AB"/>
    <w:rsid w:val="74DE5614"/>
    <w:rsid w:val="7712C574"/>
    <w:rsid w:val="7BC2C20C"/>
    <w:rsid w:val="7E9D9A5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15AA7"/>
  <w15:chartTrackingRefBased/>
  <w15:docId w15:val="{CC6B67EF-1904-4CA8-A997-7908CD05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70103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01036"/>
    <w:rPr>
      <w:sz w:val="20"/>
      <w:szCs w:val="20"/>
    </w:rPr>
  </w:style>
  <w:style w:type="character" w:styleId="Odwoanieprzypisukocowego">
    <w:name w:val="endnote reference"/>
    <w:basedOn w:val="Domylnaczcionkaakapitu"/>
    <w:uiPriority w:val="99"/>
    <w:semiHidden/>
    <w:unhideWhenUsed/>
    <w:rsid w:val="00701036"/>
    <w:rPr>
      <w:vertAlign w:val="superscript"/>
    </w:rPr>
  </w:style>
  <w:style w:type="character" w:styleId="Hipercze">
    <w:name w:val="Hyperlink"/>
    <w:basedOn w:val="Domylnaczcionkaakapitu"/>
    <w:uiPriority w:val="99"/>
    <w:unhideWhenUsed/>
    <w:rsid w:val="00C30629"/>
    <w:rPr>
      <w:color w:val="0563C1" w:themeColor="hyperlink"/>
      <w:u w:val="single"/>
    </w:rPr>
  </w:style>
  <w:style w:type="character" w:customStyle="1" w:styleId="Nierozpoznanawzmianka1">
    <w:name w:val="Nierozpoznana wzmianka1"/>
    <w:basedOn w:val="Domylnaczcionkaakapitu"/>
    <w:uiPriority w:val="99"/>
    <w:semiHidden/>
    <w:unhideWhenUsed/>
    <w:rsid w:val="00C30629"/>
    <w:rPr>
      <w:color w:val="605E5C"/>
      <w:shd w:val="clear" w:color="auto" w:fill="E1DFDD"/>
    </w:rPr>
  </w:style>
  <w:style w:type="paragraph" w:styleId="NormalnyWeb">
    <w:name w:val="Normal (Web)"/>
    <w:basedOn w:val="Normalny"/>
    <w:uiPriority w:val="99"/>
    <w:unhideWhenUsed/>
    <w:rsid w:val="0072362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23625"/>
    <w:rPr>
      <w:i/>
      <w:iCs/>
    </w:rPr>
  </w:style>
  <w:style w:type="character" w:styleId="Odwoaniedokomentarza">
    <w:name w:val="annotation reference"/>
    <w:basedOn w:val="Domylnaczcionkaakapitu"/>
    <w:uiPriority w:val="99"/>
    <w:semiHidden/>
    <w:unhideWhenUsed/>
    <w:rsid w:val="000B7796"/>
    <w:rPr>
      <w:sz w:val="16"/>
      <w:szCs w:val="16"/>
    </w:rPr>
  </w:style>
  <w:style w:type="paragraph" w:styleId="Tekstkomentarza">
    <w:name w:val="annotation text"/>
    <w:basedOn w:val="Normalny"/>
    <w:link w:val="TekstkomentarzaZnak"/>
    <w:uiPriority w:val="99"/>
    <w:semiHidden/>
    <w:unhideWhenUsed/>
    <w:rsid w:val="000B779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B7796"/>
    <w:rPr>
      <w:sz w:val="20"/>
      <w:szCs w:val="20"/>
    </w:rPr>
  </w:style>
  <w:style w:type="paragraph" w:styleId="Tematkomentarza">
    <w:name w:val="annotation subject"/>
    <w:basedOn w:val="Tekstkomentarza"/>
    <w:next w:val="Tekstkomentarza"/>
    <w:link w:val="TematkomentarzaZnak"/>
    <w:uiPriority w:val="99"/>
    <w:semiHidden/>
    <w:unhideWhenUsed/>
    <w:rsid w:val="000B7796"/>
    <w:rPr>
      <w:b/>
      <w:bCs/>
    </w:rPr>
  </w:style>
  <w:style w:type="character" w:customStyle="1" w:styleId="TematkomentarzaZnak">
    <w:name w:val="Temat komentarza Znak"/>
    <w:basedOn w:val="TekstkomentarzaZnak"/>
    <w:link w:val="Tematkomentarza"/>
    <w:uiPriority w:val="99"/>
    <w:semiHidden/>
    <w:rsid w:val="000B7796"/>
    <w:rPr>
      <w:b/>
      <w:bCs/>
      <w:sz w:val="20"/>
      <w:szCs w:val="20"/>
    </w:rPr>
  </w:style>
  <w:style w:type="paragraph" w:styleId="Tekstdymka">
    <w:name w:val="Balloon Text"/>
    <w:basedOn w:val="Normalny"/>
    <w:link w:val="TekstdymkaZnak"/>
    <w:uiPriority w:val="99"/>
    <w:semiHidden/>
    <w:unhideWhenUsed/>
    <w:rsid w:val="00881E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1E5C"/>
    <w:rPr>
      <w:rFonts w:ascii="Segoe UI" w:hAnsi="Segoe UI" w:cs="Segoe UI"/>
      <w:sz w:val="18"/>
      <w:szCs w:val="18"/>
    </w:rPr>
  </w:style>
  <w:style w:type="paragraph" w:styleId="Poprawka">
    <w:name w:val="Revision"/>
    <w:hidden/>
    <w:uiPriority w:val="99"/>
    <w:semiHidden/>
    <w:rsid w:val="00881E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42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740229825FD0748B77DC95641172B58" ma:contentTypeVersion="13" ma:contentTypeDescription="Utwórz nowy dokument." ma:contentTypeScope="" ma:versionID="399219da88d2494c134d581957eb9132">
  <xsd:schema xmlns:xsd="http://www.w3.org/2001/XMLSchema" xmlns:xs="http://www.w3.org/2001/XMLSchema" xmlns:p="http://schemas.microsoft.com/office/2006/metadata/properties" xmlns:ns2="e0690e70-2621-47c6-9de6-051e17bd78c7" xmlns:ns3="cfc4db61-52fd-477f-bd19-fbd2e7052240" targetNamespace="http://schemas.microsoft.com/office/2006/metadata/properties" ma:root="true" ma:fieldsID="96a57efa523f4a0f6bf8afccd4e67d57" ns2:_="" ns3:_="">
    <xsd:import namespace="e0690e70-2621-47c6-9de6-051e17bd78c7"/>
    <xsd:import namespace="cfc4db61-52fd-477f-bd19-fbd2e70522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90e70-2621-47c6-9de6-051e17bd7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c4db61-52fd-477f-bd19-fbd2e7052240"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2B3696-8AAD-4884-9D71-DCD4F53A2555}">
  <ds:schemaRefs>
    <ds:schemaRef ds:uri="http://schemas.microsoft.com/sharepoint/v3/contenttype/forms"/>
  </ds:schemaRefs>
</ds:datastoreItem>
</file>

<file path=customXml/itemProps2.xml><?xml version="1.0" encoding="utf-8"?>
<ds:datastoreItem xmlns:ds="http://schemas.openxmlformats.org/officeDocument/2006/customXml" ds:itemID="{3AD07F66-42A2-431C-90BB-C367552B3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90e70-2621-47c6-9de6-051e17bd78c7"/>
    <ds:schemaRef ds:uri="cfc4db61-52fd-477f-bd19-fbd2e7052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8D5924-7D73-4911-B2DE-9F62585265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5748</Characters>
  <Application>Microsoft Office Word</Application>
  <DocSecurity>0</DocSecurity>
  <Lines>47</Lines>
  <Paragraphs>13</Paragraphs>
  <ScaleCrop>false</ScaleCrop>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Trakul</dc:creator>
  <cp:keywords/>
  <dc:description/>
  <cp:lastModifiedBy>Joanna Trakul</cp:lastModifiedBy>
  <cp:revision>3</cp:revision>
  <dcterms:created xsi:type="dcterms:W3CDTF">2021-06-22T08:20:00Z</dcterms:created>
  <dcterms:modified xsi:type="dcterms:W3CDTF">2021-06-22T08:20:00Z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0x010100A740229825FD0748B77DC95641172B58</vt:lpwstr>
  </property>
</Properties>
</file>