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72D9" w14:textId="09243791" w:rsidR="00DB1FCC" w:rsidRPr="002A54EB" w:rsidRDefault="007634CA" w:rsidP="007634CA">
      <w:pPr>
        <w:spacing w:line="257" w:lineRule="auto"/>
        <w:jc w:val="center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hAnsi="Century Gothic"/>
          <w:noProof/>
        </w:rPr>
        <w:drawing>
          <wp:inline distT="0" distB="0" distL="0" distR="0" wp14:anchorId="77299391" wp14:editId="65C31C5E">
            <wp:extent cx="2095500" cy="191412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38" cy="19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5AFD" w14:textId="77777777" w:rsidR="007634CA" w:rsidRPr="002A54EB" w:rsidRDefault="007634CA" w:rsidP="007634CA">
      <w:pPr>
        <w:spacing w:line="257" w:lineRule="auto"/>
        <w:jc w:val="center"/>
        <w:rPr>
          <w:rFonts w:ascii="Century Gothic" w:eastAsia="Calibri Light" w:hAnsi="Century Gothic" w:cs="Calibri Light"/>
          <w:color w:val="000000" w:themeColor="text1"/>
        </w:rPr>
      </w:pPr>
    </w:p>
    <w:p w14:paraId="24FEEBB4" w14:textId="2A50688D" w:rsidR="00DB1FCC" w:rsidRDefault="00A22F3E" w:rsidP="002A54EB">
      <w:pPr>
        <w:spacing w:line="257" w:lineRule="auto"/>
        <w:jc w:val="right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Warszawa, </w:t>
      </w:r>
      <w:r w:rsidR="00185A9C" w:rsidRPr="002A54EB">
        <w:rPr>
          <w:rFonts w:ascii="Century Gothic" w:eastAsia="Calibri Light" w:hAnsi="Century Gothic" w:cs="Calibri Light"/>
          <w:color w:val="000000" w:themeColor="text1"/>
        </w:rPr>
        <w:t>2</w:t>
      </w:r>
      <w:r w:rsidR="0066342E">
        <w:rPr>
          <w:rFonts w:ascii="Century Gothic" w:eastAsia="Calibri Light" w:hAnsi="Century Gothic" w:cs="Calibri Light"/>
          <w:color w:val="000000" w:themeColor="text1"/>
        </w:rPr>
        <w:t>5</w:t>
      </w:r>
      <w:r w:rsidR="00185A9C" w:rsidRPr="002A54EB">
        <w:rPr>
          <w:rFonts w:ascii="Century Gothic" w:eastAsia="Calibri Light" w:hAnsi="Century Gothic" w:cs="Calibri Light"/>
          <w:color w:val="000000" w:themeColor="text1"/>
        </w:rPr>
        <w:t xml:space="preserve"> listopad</w:t>
      </w:r>
      <w:r w:rsidR="00FE6E51" w:rsidRPr="002A54EB">
        <w:rPr>
          <w:rFonts w:ascii="Century Gothic" w:eastAsia="Calibri Light" w:hAnsi="Century Gothic" w:cs="Calibri Light"/>
          <w:color w:val="000000" w:themeColor="text1"/>
        </w:rPr>
        <w:t>a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 2021 r.</w:t>
      </w:r>
    </w:p>
    <w:p w14:paraId="1761D830" w14:textId="77777777" w:rsidR="002A54EB" w:rsidRPr="002A54EB" w:rsidRDefault="002A54EB" w:rsidP="002A54EB">
      <w:pPr>
        <w:spacing w:after="0" w:line="257" w:lineRule="auto"/>
        <w:jc w:val="right"/>
        <w:rPr>
          <w:rFonts w:ascii="Century Gothic" w:eastAsia="Calibri Light" w:hAnsi="Century Gothic" w:cs="Calibri Light"/>
          <w:color w:val="000000" w:themeColor="text1"/>
        </w:rPr>
      </w:pPr>
    </w:p>
    <w:p w14:paraId="6C49C7E3" w14:textId="152D22B2" w:rsidR="002D7419" w:rsidRPr="000D37C7" w:rsidRDefault="00FE6E51" w:rsidP="002A54EB">
      <w:pPr>
        <w:spacing w:after="0" w:line="240" w:lineRule="auto"/>
        <w:jc w:val="center"/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</w:pPr>
      <w:r w:rsidRPr="00E6620D">
        <w:rPr>
          <w:rFonts w:ascii="Century Gothic" w:eastAsia="Calibri Light" w:hAnsi="Century Gothic" w:cs="Calibri Light"/>
          <w:b/>
          <w:bCs/>
          <w:color w:val="000000" w:themeColor="text1"/>
          <w:sz w:val="36"/>
          <w:szCs w:val="36"/>
        </w:rPr>
        <w:t>Piękne umysły przyszłości</w:t>
      </w:r>
      <w:r w:rsidR="00EF5082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 xml:space="preserve">. </w:t>
      </w:r>
      <w:r w:rsidR="00EF5082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br/>
        <w:t>W</w:t>
      </w:r>
      <w:r w:rsidR="00AA50F2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>ybitn</w:t>
      </w:r>
      <w:r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>e</w:t>
      </w:r>
      <w:r w:rsidR="00185A9C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 xml:space="preserve"> naukowczy</w:t>
      </w:r>
      <w:r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>nie</w:t>
      </w:r>
      <w:r w:rsidR="00185A9C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 xml:space="preserve"> </w:t>
      </w:r>
      <w:r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>nagrodzone</w:t>
      </w:r>
      <w:r w:rsidR="00EF5082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br/>
      </w:r>
      <w:r w:rsidR="00185A9C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>w</w:t>
      </w:r>
      <w:r w:rsidR="00AA50F2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 xml:space="preserve"> </w:t>
      </w:r>
      <w:r w:rsidR="002D7419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>P</w:t>
      </w:r>
      <w:r w:rsidR="00185A9C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>rogramie</w:t>
      </w:r>
      <w:r w:rsidR="002D7419" w:rsidRPr="000D37C7">
        <w:rPr>
          <w:rFonts w:ascii="Century Gothic" w:eastAsia="Calibri Light" w:hAnsi="Century Gothic" w:cs="Calibri Light"/>
          <w:b/>
          <w:bCs/>
          <w:color w:val="000000" w:themeColor="text1"/>
          <w:sz w:val="28"/>
          <w:szCs w:val="28"/>
        </w:rPr>
        <w:t xml:space="preserve"> L’ORÉAL-UNESCO DLA KOBIET I NAUKI</w:t>
      </w:r>
      <w:r w:rsidRPr="000D37C7">
        <w:rPr>
          <w:rFonts w:ascii="Century Gothic" w:eastAsia="Calibri Light" w:hAnsi="Century Gothic" w:cs="Calibri Light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65864600" w14:textId="77777777" w:rsidR="002D7419" w:rsidRPr="002A54EB" w:rsidRDefault="002D7419" w:rsidP="002A54EB">
      <w:pPr>
        <w:spacing w:after="0" w:line="257" w:lineRule="auto"/>
        <w:jc w:val="both"/>
        <w:rPr>
          <w:rFonts w:ascii="Century Gothic" w:eastAsia="Calibri Light" w:hAnsi="Century Gothic" w:cs="Calibri Light"/>
          <w:b/>
          <w:bCs/>
          <w:color w:val="000000" w:themeColor="text1"/>
        </w:rPr>
      </w:pPr>
    </w:p>
    <w:p w14:paraId="25C568F8" w14:textId="1AAF1B91" w:rsidR="00825D4F" w:rsidRDefault="1B81BBD8" w:rsidP="002A54EB">
      <w:pPr>
        <w:spacing w:after="0" w:line="257" w:lineRule="auto"/>
        <w:jc w:val="both"/>
        <w:rPr>
          <w:rFonts w:ascii="Century Gothic" w:eastAsia="Calibri Light" w:hAnsi="Century Gothic" w:cs="Calibri Light"/>
          <w:b/>
          <w:bCs/>
          <w:color w:val="000000" w:themeColor="text1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Sześć polskich </w:t>
      </w:r>
      <w:r w:rsidR="00490665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badaczek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 otrzymało wyróżnienie w </w:t>
      </w:r>
      <w:r w:rsidR="002848E7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21.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 edycji Programu L’Oréal-UNESCO </w:t>
      </w:r>
      <w:r w:rsidRPr="002A54EB">
        <w:rPr>
          <w:rFonts w:ascii="Century Gothic" w:eastAsia="Calibri Light" w:hAnsi="Century Gothic" w:cs="Calibri Light"/>
          <w:b/>
          <w:bCs/>
          <w:i/>
          <w:iCs/>
          <w:color w:val="000000" w:themeColor="text1"/>
        </w:rPr>
        <w:t>Dla Kobiet i Nauki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. 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Stypendystki </w:t>
      </w:r>
      <w:r w:rsidR="00FE6E51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programu 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prowadzą nowatorskie badania </w:t>
      </w:r>
      <w:r w:rsidR="0004381A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w dziedzinie nauk o życiu, </w:t>
      </w:r>
      <w:r w:rsidR="00825D4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poszukują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c</w:t>
      </w:r>
      <w:r w:rsidR="00825D4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 skutecznych metod walki z </w:t>
      </w:r>
      <w:r w:rsidR="00F51BE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często 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nieuleczalnymi chorobami. </w:t>
      </w:r>
      <w:r w:rsidR="00F51BE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Ostra b</w:t>
      </w:r>
      <w:r w:rsidR="00825D4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iałaczk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a</w:t>
      </w:r>
      <w:r w:rsidR="00825D4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, glejak</w:t>
      </w:r>
      <w:r w:rsidR="00F51BE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i</w:t>
      </w:r>
      <w:r w:rsidR="00825D4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, chorob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y</w:t>
      </w:r>
      <w:r w:rsidR="00825D4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 poliglutaminow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e czy reumatoidalne zapalenie stawów to wybrane obszary badań</w:t>
      </w:r>
      <w:r w:rsidR="00216286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, które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 dają nadzieję na </w:t>
      </w:r>
      <w:r w:rsidR="00125C6E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opracowanie 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skuteczn</w:t>
      </w:r>
      <w:r w:rsidR="00125C6E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ych</w:t>
      </w:r>
      <w:r w:rsidR="00A1084C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 xml:space="preserve"> terapi</w:t>
      </w:r>
      <w:r w:rsidR="00125C6E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i. Wszystkie nagrodzone naukowczynie cechuje niezwykła determinacja, ambicja i pracowitość. Ich osiągnięcia pokazują, że nauka powinna korzystać ze wszystkich talentów, niezależnie od płci.</w:t>
      </w:r>
    </w:p>
    <w:p w14:paraId="4AC14970" w14:textId="77777777" w:rsidR="002A54EB" w:rsidRPr="002A54EB" w:rsidRDefault="002A54EB" w:rsidP="002A54EB">
      <w:pPr>
        <w:spacing w:after="0" w:line="257" w:lineRule="auto"/>
        <w:jc w:val="both"/>
        <w:rPr>
          <w:rFonts w:ascii="Century Gothic" w:eastAsia="Calibri Light" w:hAnsi="Century Gothic" w:cs="Calibri Light"/>
          <w:b/>
          <w:bCs/>
          <w:color w:val="000000" w:themeColor="text1"/>
        </w:rPr>
      </w:pPr>
    </w:p>
    <w:p w14:paraId="43D7DF44" w14:textId="742B3DA1" w:rsidR="00DE2F80" w:rsidRDefault="00DE2F80" w:rsidP="002A54EB">
      <w:pPr>
        <w:spacing w:after="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W tym roku, po raz kolejny, Jury Programu L’Oréal-UNESCO Dla Kobiet i Nauki, złożone z wybitnych </w:t>
      </w:r>
      <w:r w:rsidR="0001285E" w:rsidRPr="002A54EB">
        <w:rPr>
          <w:rFonts w:ascii="Century Gothic" w:eastAsia="Calibri Light" w:hAnsi="Century Gothic" w:cs="Calibri Light"/>
          <w:color w:val="000000" w:themeColor="text1"/>
        </w:rPr>
        <w:t xml:space="preserve">przedstawicielek i 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przedstawicieli polskiej nauki, pod przewodnictwem prof. dr hab. Ewy Łojkowskiej, spośród najlepszych aplikacji wyróżniło 6 projektów, przyznając ich autorkom: 3 stypendia habilitacyjne po 35 000 zł, 2 stypendia doktoranckie po 30 000 zł i stypendium magisterskie w wysokości 20 000 zł. </w:t>
      </w:r>
      <w:r w:rsidR="00A62960" w:rsidRPr="002A54EB">
        <w:rPr>
          <w:rFonts w:ascii="Century Gothic" w:eastAsia="Calibri Light" w:hAnsi="Century Gothic" w:cs="Calibri Light"/>
          <w:color w:val="000000" w:themeColor="text1"/>
        </w:rPr>
        <w:t xml:space="preserve">Do </w:t>
      </w:r>
      <w:r w:rsidR="00F83975" w:rsidRPr="002A54EB">
        <w:rPr>
          <w:rFonts w:ascii="Century Gothic" w:eastAsia="Calibri Light" w:hAnsi="Century Gothic" w:cs="Calibri Light"/>
          <w:color w:val="000000" w:themeColor="text1"/>
        </w:rPr>
        <w:t xml:space="preserve">prestiżowego </w:t>
      </w:r>
      <w:r w:rsidR="00A62960" w:rsidRPr="002A54EB">
        <w:rPr>
          <w:rFonts w:ascii="Century Gothic" w:eastAsia="Calibri Light" w:hAnsi="Century Gothic" w:cs="Calibri Light"/>
          <w:color w:val="000000" w:themeColor="text1"/>
        </w:rPr>
        <w:t>grona s</w:t>
      </w:r>
      <w:r w:rsidRPr="002A54EB">
        <w:rPr>
          <w:rFonts w:ascii="Century Gothic" w:eastAsia="Calibri Light" w:hAnsi="Century Gothic" w:cs="Calibri Light"/>
          <w:color w:val="000000" w:themeColor="text1"/>
        </w:rPr>
        <w:t>typendyst</w:t>
      </w:r>
      <w:r w:rsidR="00F83975" w:rsidRPr="002A54EB">
        <w:rPr>
          <w:rFonts w:ascii="Century Gothic" w:eastAsia="Calibri Light" w:hAnsi="Century Gothic" w:cs="Calibri Light"/>
          <w:color w:val="000000" w:themeColor="text1"/>
        </w:rPr>
        <w:t>ek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 Programu L’Oréal-UNESCO </w:t>
      </w:r>
      <w:r w:rsidRPr="002A54EB">
        <w:rPr>
          <w:rFonts w:ascii="Century Gothic" w:eastAsia="Calibri Light" w:hAnsi="Century Gothic" w:cs="Calibri Light"/>
          <w:i/>
          <w:iCs/>
          <w:color w:val="000000" w:themeColor="text1"/>
        </w:rPr>
        <w:t>Dla Kobiet i Nauki</w:t>
      </w:r>
      <w:r w:rsidR="00F83975" w:rsidRPr="002A54EB">
        <w:rPr>
          <w:rFonts w:ascii="Century Gothic" w:eastAsia="Calibri Light" w:hAnsi="Century Gothic" w:cs="Calibri Light"/>
          <w:i/>
          <w:iCs/>
          <w:color w:val="000000" w:themeColor="text1"/>
        </w:rPr>
        <w:t xml:space="preserve"> </w:t>
      </w:r>
      <w:r w:rsidR="00F83975" w:rsidRPr="002A54EB">
        <w:rPr>
          <w:rFonts w:ascii="Century Gothic" w:eastAsia="Calibri Light" w:hAnsi="Century Gothic" w:cs="Calibri Light"/>
          <w:color w:val="000000" w:themeColor="text1"/>
        </w:rPr>
        <w:t>dołączyły:</w:t>
      </w:r>
    </w:p>
    <w:p w14:paraId="39E83190" w14:textId="77777777" w:rsidR="002A54EB" w:rsidRPr="002A54EB" w:rsidRDefault="002A54EB" w:rsidP="002A54EB">
      <w:pPr>
        <w:spacing w:after="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69C9C434" w14:textId="0E67A449" w:rsidR="00DE2F80" w:rsidRDefault="00DE2F80" w:rsidP="002A54EB">
      <w:pPr>
        <w:pStyle w:val="Akapitzlist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KATEGORIA MAGISTERSKA: </w:t>
      </w:r>
      <w:r w:rsidR="00A62960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m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gr Monika Gońka</w:t>
      </w:r>
      <w:r w:rsidR="00A62960" w:rsidRPr="002A54EB">
        <w:rPr>
          <w:rFonts w:ascii="Century Gothic" w:eastAsia="Calibri Light" w:hAnsi="Century Gothic" w:cs="Calibri Light"/>
          <w:color w:val="000000" w:themeColor="text1"/>
        </w:rPr>
        <w:t>,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 Wydział Biochemii, Biofizyki i Biotechnologii, Uniwersytet Jagielloński w Krakowie</w:t>
      </w:r>
      <w:r w:rsidR="00580893">
        <w:rPr>
          <w:rFonts w:ascii="Century Gothic" w:eastAsia="Calibri Light" w:hAnsi="Century Gothic" w:cs="Calibri Light"/>
          <w:color w:val="000000" w:themeColor="text1"/>
        </w:rPr>
        <w:t>.</w:t>
      </w:r>
    </w:p>
    <w:p w14:paraId="071EC4ED" w14:textId="77777777" w:rsidR="002A54EB" w:rsidRPr="002A54EB" w:rsidRDefault="002A54EB" w:rsidP="002A54EB">
      <w:pPr>
        <w:pStyle w:val="Akapitzlist"/>
        <w:spacing w:after="0" w:line="240" w:lineRule="auto"/>
        <w:ind w:left="697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795B8EF5" w14:textId="1FD37621" w:rsidR="00DE2F80" w:rsidRDefault="00DE2F80" w:rsidP="002A54EB">
      <w:pPr>
        <w:pStyle w:val="Akapitzlist"/>
        <w:numPr>
          <w:ilvl w:val="0"/>
          <w:numId w:val="9"/>
        </w:numPr>
        <w:spacing w:after="0" w:line="257" w:lineRule="auto"/>
        <w:ind w:left="697" w:hanging="357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KATEGORIA DOKTORANCKA: </w:t>
      </w:r>
      <w:r w:rsidR="00A62960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m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gr Magdalena Dąbrowska</w:t>
      </w:r>
      <w:r w:rsidRPr="002A54EB">
        <w:rPr>
          <w:rFonts w:ascii="Century Gothic" w:eastAsia="Calibri Light" w:hAnsi="Century Gothic" w:cs="Calibri Light"/>
          <w:color w:val="000000" w:themeColor="text1"/>
        </w:rPr>
        <w:t>, Instytut Chemii Bioorganicznej, Polska Akademia Nauk w Poznaniu</w:t>
      </w:r>
      <w:r w:rsidR="00A62960" w:rsidRPr="002A54EB">
        <w:rPr>
          <w:rFonts w:ascii="Century Gothic" w:eastAsia="Calibri Light" w:hAnsi="Century Gothic" w:cs="Calibri Light"/>
          <w:color w:val="000000" w:themeColor="text1"/>
        </w:rPr>
        <w:t xml:space="preserve">; </w:t>
      </w:r>
      <w:r w:rsidR="00A62960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m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gr inż. Natalia Ochocka-Lewicka</w:t>
      </w:r>
      <w:r w:rsidRPr="002A54EB">
        <w:rPr>
          <w:rFonts w:ascii="Century Gothic" w:eastAsia="Calibri Light" w:hAnsi="Century Gothic" w:cs="Calibri Light"/>
          <w:color w:val="000000" w:themeColor="text1"/>
        </w:rPr>
        <w:t>, Instytut Biologii Doświadczalnej im. M. Nenckiego, Polska Akademia Nauk w Warszawie</w:t>
      </w:r>
      <w:r w:rsidR="00580893">
        <w:rPr>
          <w:rFonts w:ascii="Century Gothic" w:eastAsia="Calibri Light" w:hAnsi="Century Gothic" w:cs="Calibri Light"/>
          <w:color w:val="000000" w:themeColor="text1"/>
        </w:rPr>
        <w:t>.</w:t>
      </w:r>
    </w:p>
    <w:p w14:paraId="303C1A97" w14:textId="77777777" w:rsidR="002A54EB" w:rsidRPr="002A54EB" w:rsidRDefault="002A54EB" w:rsidP="002A54EB">
      <w:pPr>
        <w:spacing w:after="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20B239BE" w14:textId="417EAB39" w:rsidR="00DE2F80" w:rsidRDefault="00DE2F80" w:rsidP="002A54EB">
      <w:pPr>
        <w:pStyle w:val="Akapitzlist"/>
        <w:numPr>
          <w:ilvl w:val="0"/>
          <w:numId w:val="9"/>
        </w:numPr>
        <w:spacing w:after="0" w:line="257" w:lineRule="auto"/>
        <w:ind w:left="697" w:hanging="357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KATEGORIA HABILITACYJNA: </w:t>
      </w:r>
      <w:r w:rsidR="00A62960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d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r Marzena Ciechomska</w:t>
      </w:r>
      <w:r w:rsidR="00A62960" w:rsidRPr="002A54EB">
        <w:rPr>
          <w:rFonts w:ascii="Century Gothic" w:eastAsia="Calibri Light" w:hAnsi="Century Gothic" w:cs="Calibri Light"/>
          <w:color w:val="000000" w:themeColor="text1"/>
        </w:rPr>
        <w:t xml:space="preserve">, Narodowy Instytut Geriatrii, Reumatologii i Rehabilitacji w Warszawie; </w:t>
      </w:r>
      <w:r w:rsidR="00A62960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d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r Agata Szade</w:t>
      </w:r>
      <w:r w:rsidR="00A62960" w:rsidRPr="002A54EB">
        <w:rPr>
          <w:rFonts w:ascii="Century Gothic" w:eastAsia="Calibri Light" w:hAnsi="Century Gothic" w:cs="Calibri Light"/>
          <w:color w:val="000000" w:themeColor="text1"/>
        </w:rPr>
        <w:t xml:space="preserve">, Zakład Biotechnologii Medycznej, Wydział Biochemii, Biofizyki i Biotechnologii, Uniwersytet Jagielloński w Krakowie; </w:t>
      </w:r>
      <w:r w:rsidR="00A62960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d</w:t>
      </w: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r Karolina Mikulska-Rumińska</w:t>
      </w:r>
      <w:r w:rsidR="00A62960" w:rsidRPr="002A54EB">
        <w:rPr>
          <w:rFonts w:ascii="Century Gothic" w:eastAsia="Calibri Light" w:hAnsi="Century Gothic" w:cs="Calibri Light"/>
          <w:color w:val="000000" w:themeColor="text1"/>
        </w:rPr>
        <w:t>, Instytut Fizyki, Wydział Fizyki, Astronomii i Informatyki Stosowanej, Uniwersytet Mikołaja Kopernika w Toruniu.</w:t>
      </w:r>
    </w:p>
    <w:p w14:paraId="237B45A9" w14:textId="77777777" w:rsidR="002A54EB" w:rsidRPr="002A54EB" w:rsidRDefault="002A54EB" w:rsidP="002A54EB">
      <w:pPr>
        <w:pStyle w:val="Akapitzlist"/>
        <w:rPr>
          <w:rFonts w:ascii="Century Gothic" w:eastAsia="Calibri Light" w:hAnsi="Century Gothic" w:cs="Calibri Light"/>
          <w:color w:val="000000" w:themeColor="text1"/>
        </w:rPr>
      </w:pPr>
    </w:p>
    <w:p w14:paraId="337B7D1B" w14:textId="77777777" w:rsidR="002A54EB" w:rsidRPr="002A54EB" w:rsidRDefault="002A54EB" w:rsidP="002A54EB">
      <w:pPr>
        <w:pStyle w:val="Akapitzlist"/>
        <w:spacing w:after="0" w:line="257" w:lineRule="auto"/>
        <w:ind w:left="697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1EE6E803" w14:textId="40A4967F" w:rsidR="00CD7956" w:rsidRPr="002A54EB" w:rsidRDefault="00B42C0B" w:rsidP="002A54EB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after="0"/>
        <w:jc w:val="both"/>
        <w:rPr>
          <w:rStyle w:val="eop"/>
          <w:rFonts w:ascii="Century Gothic" w:eastAsia="Century Gothic" w:hAnsi="Century Gothic" w:cs="Calibri Light"/>
          <w:i/>
          <w:iCs/>
          <w:color w:val="000000" w:themeColor="text1"/>
        </w:rPr>
      </w:pP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Naszym celem jest wspieranie kobiet we wszystkich obszarach, w których potrzebują pomocy</w:t>
      </w:r>
      <w:r w:rsidR="00EF5082">
        <w:rPr>
          <w:rFonts w:ascii="Century Gothic" w:eastAsia="Century Gothic" w:hAnsi="Century Gothic" w:cs="Calibri Light"/>
          <w:i/>
          <w:iCs/>
          <w:color w:val="000000" w:themeColor="text1"/>
        </w:rPr>
        <w:t>, a także wyróżnia</w:t>
      </w:r>
      <w:r w:rsidR="00FF459C">
        <w:rPr>
          <w:rFonts w:ascii="Century Gothic" w:eastAsia="Century Gothic" w:hAnsi="Century Gothic" w:cs="Calibri Light"/>
          <w:i/>
          <w:iCs/>
          <w:color w:val="000000" w:themeColor="text1"/>
        </w:rPr>
        <w:t>nie</w:t>
      </w:r>
      <w:r w:rsidR="00EF5082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t</w:t>
      </w:r>
      <w:r w:rsidR="00FF459C">
        <w:rPr>
          <w:rFonts w:ascii="Century Gothic" w:eastAsia="Century Gothic" w:hAnsi="Century Gothic" w:cs="Calibri Light"/>
          <w:i/>
          <w:iCs/>
          <w:color w:val="000000" w:themeColor="text1"/>
        </w:rPr>
        <w:t>ych</w:t>
      </w:r>
      <w:r w:rsidR="00EF5082">
        <w:rPr>
          <w:rFonts w:ascii="Century Gothic" w:eastAsia="Century Gothic" w:hAnsi="Century Gothic" w:cs="Calibri Light"/>
          <w:i/>
          <w:iCs/>
          <w:color w:val="000000" w:themeColor="text1"/>
        </w:rPr>
        <w:t>, które</w:t>
      </w:r>
      <w:r w:rsidR="00EF5082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osiągają sukces</w:t>
      </w:r>
      <w:r w:rsidR="00EF5082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, </w:t>
      </w:r>
      <w:r w:rsidR="00EF5082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łamią stereotypy, pokazując swoją niezwykłą siłę, charyzmę i charakter.</w:t>
      </w:r>
      <w:r w:rsidR="00EF5082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Cieszę się, że możemy dzisiaj nagrodzić wspaniałe badaczki i obserwować jak wykorzystują i 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rozwija</w:t>
      </w:r>
      <w:r w:rsidR="00EF5082">
        <w:rPr>
          <w:rFonts w:ascii="Century Gothic" w:eastAsia="Century Gothic" w:hAnsi="Century Gothic" w:cs="Calibri Light"/>
          <w:i/>
          <w:iCs/>
          <w:color w:val="000000" w:themeColor="text1"/>
        </w:rPr>
        <w:t>ją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="00EF5082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sw</w:t>
      </w:r>
      <w:r w:rsidR="00EF5082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ój potencjał. 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Liczba n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adsyłan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ych co roku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aplikacj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i i niezwykle wysoki poziom stypendystek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utwierdza nas w przekonaniu, że Program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Dla Kobiet i Nauki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jest ważną i potrzebną społecznie inicjatywą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– wspierającą różnorodność w nauce i kariery naukowe konkretnych kobiet</w:t>
      </w:r>
      <w:r w:rsidR="00FF459C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="00CD7956" w:rsidRPr="002A54EB">
        <w:rPr>
          <w:rStyle w:val="normaltextrun"/>
          <w:rFonts w:ascii="Century Gothic" w:hAnsi="Century Gothic" w:cs="Segoe UI"/>
        </w:rPr>
        <w:t>– powiedział </w:t>
      </w:r>
      <w:r w:rsidR="00CD7956" w:rsidRPr="002A54EB">
        <w:rPr>
          <w:rStyle w:val="normaltextrun"/>
          <w:rFonts w:ascii="Century Gothic" w:hAnsi="Century Gothic" w:cs="Segoe UI"/>
          <w:b/>
          <w:bCs/>
        </w:rPr>
        <w:t>Niels </w:t>
      </w:r>
      <w:r w:rsidR="00CD7956" w:rsidRPr="002A54EB">
        <w:rPr>
          <w:rStyle w:val="spellingerror"/>
          <w:rFonts w:ascii="Century Gothic" w:hAnsi="Century Gothic" w:cs="Segoe UI"/>
          <w:b/>
          <w:bCs/>
        </w:rPr>
        <w:t>Westerbye</w:t>
      </w:r>
      <w:r w:rsidR="00CD7956" w:rsidRPr="002A54EB">
        <w:rPr>
          <w:rStyle w:val="normaltextrun"/>
          <w:rFonts w:ascii="Century Gothic" w:hAnsi="Century Gothic" w:cs="Segoe UI"/>
          <w:b/>
          <w:bCs/>
        </w:rPr>
        <w:t> </w:t>
      </w:r>
      <w:r w:rsidR="00CD7956" w:rsidRPr="002A54EB">
        <w:rPr>
          <w:rStyle w:val="spellingerror"/>
          <w:rFonts w:ascii="Century Gothic" w:hAnsi="Century Gothic" w:cs="Segoe UI"/>
          <w:b/>
          <w:bCs/>
        </w:rPr>
        <w:t>Juhl</w:t>
      </w:r>
      <w:r w:rsidR="00CD7956" w:rsidRPr="002A54EB">
        <w:rPr>
          <w:rStyle w:val="normaltextrun"/>
          <w:rFonts w:ascii="Century Gothic" w:hAnsi="Century Gothic" w:cs="Segoe UI"/>
        </w:rPr>
        <w:t>, Prezes Zarządu L'Oréal Polska i Kraje Bałtyckie</w:t>
      </w:r>
      <w:r w:rsidRPr="002A54EB">
        <w:rPr>
          <w:rStyle w:val="normaltextrun"/>
          <w:rFonts w:ascii="Century Gothic" w:hAnsi="Century Gothic" w:cs="Segoe UI"/>
        </w:rPr>
        <w:t>, podczas uroczystości wręczenia nagród.</w:t>
      </w:r>
      <w:r w:rsidR="00CD7956" w:rsidRPr="002A54EB">
        <w:rPr>
          <w:rStyle w:val="eop"/>
          <w:rFonts w:ascii="Century Gothic" w:hAnsi="Century Gothic" w:cs="Segoe UI"/>
        </w:rPr>
        <w:t> </w:t>
      </w:r>
    </w:p>
    <w:p w14:paraId="7840364A" w14:textId="77777777" w:rsidR="002A54EB" w:rsidRPr="002A54EB" w:rsidRDefault="002A54EB" w:rsidP="002A54EB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after="0"/>
        <w:jc w:val="both"/>
        <w:rPr>
          <w:rStyle w:val="eop"/>
          <w:rFonts w:ascii="Century Gothic" w:hAnsi="Century Gothic" w:cs="Segoe UI"/>
        </w:rPr>
      </w:pPr>
    </w:p>
    <w:p w14:paraId="734ABAA0" w14:textId="0BDF093D" w:rsidR="00693341" w:rsidRDefault="00776244" w:rsidP="002A54EB">
      <w:pPr>
        <w:spacing w:after="0"/>
        <w:jc w:val="both"/>
        <w:rPr>
          <w:rStyle w:val="normaltextrun"/>
          <w:rFonts w:ascii="Century Gothic" w:hAnsi="Century Gothic"/>
          <w:color w:val="000000"/>
          <w:shd w:val="clear" w:color="auto" w:fill="FFFFFF"/>
        </w:rPr>
      </w:pP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Program Dla Kobiet i Nauki 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wspiera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talent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y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wybitnych badaczek i </w:t>
      </w:r>
      <w:r w:rsidR="00887271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zwr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aca</w:t>
      </w:r>
      <w:r w:rsidR="00887271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uwag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ę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na ich osiągniecia. Zarówno polski projekt, jak i międzynarodowa współpraca między L'Oréa</w:t>
      </w:r>
      <w:r w:rsidR="00EE7DB1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l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i UNESCO jest wspaniałym przykładem społecznego zaangażowania biznesu, wynikającego z dbałości o rozwój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i jakość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badań naukowych. </w:t>
      </w:r>
      <w:r w:rsidR="006B3D18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W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ysoki poziom konkursu by</w:t>
      </w:r>
      <w:r w:rsidR="006B3D18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ł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="006B3D18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szeroko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odnotowany we wcze</w:t>
      </w:r>
      <w:r w:rsidR="006B3D18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śniejszych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latach, gdy laureatki si</w:t>
      </w:r>
      <w:r w:rsidR="006B3D18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ę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ga</w:t>
      </w:r>
      <w:r w:rsidR="006B3D18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ł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y po </w:t>
      </w:r>
      <w:r w:rsidR="006B3D18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lokalne i międzynarodowe wyróżnienia. Będziemy obserwować dalsze sukcesy tegorocznych stypendystek i jestem pewien, że będzie ich dużo</w:t>
      </w:r>
      <w:r w:rsidR="006B3D18" w:rsidRPr="002A54EB">
        <w:rPr>
          <w:rFonts w:ascii="Century Gothic" w:hAnsi="Century Gothic"/>
        </w:rPr>
        <w:t xml:space="preserve"> – </w:t>
      </w:r>
      <w:r w:rsidR="006B3D18" w:rsidRPr="002A54EB">
        <w:rPr>
          <w:rStyle w:val="normaltextrun"/>
          <w:rFonts w:ascii="Century Gothic" w:hAnsi="Century Gothic" w:cs="Segoe UI"/>
        </w:rPr>
        <w:t xml:space="preserve">powiedział </w:t>
      </w:r>
      <w:r w:rsidR="006B3D18" w:rsidRPr="002A54EB">
        <w:rPr>
          <w:rStyle w:val="normaltextrun"/>
          <w:rFonts w:ascii="Century Gothic" w:hAnsi="Century Gothic" w:cs="Segoe UI"/>
          <w:b/>
          <w:bCs/>
        </w:rPr>
        <w:t xml:space="preserve">prof. </w:t>
      </w:r>
      <w:r w:rsidR="00887271">
        <w:rPr>
          <w:rStyle w:val="normaltextrun"/>
          <w:rFonts w:ascii="Century Gothic" w:hAnsi="Century Gothic" w:cs="Segoe UI"/>
          <w:b/>
          <w:bCs/>
        </w:rPr>
        <w:t xml:space="preserve">dr hab. </w:t>
      </w:r>
      <w:r w:rsidR="006B3D18" w:rsidRPr="002A54EB">
        <w:rPr>
          <w:rStyle w:val="normaltextrun"/>
          <w:rFonts w:ascii="Century Gothic" w:hAnsi="Century Gothic" w:cs="Segoe UI"/>
          <w:b/>
          <w:bCs/>
        </w:rPr>
        <w:t xml:space="preserve">Michał Kleiber, </w:t>
      </w:r>
      <w:r w:rsidR="006B3D18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przewodniczący Polskiego Komitetu do spraw UNESCO, partnera programu.</w:t>
      </w:r>
    </w:p>
    <w:p w14:paraId="4C673BD4" w14:textId="77777777" w:rsidR="002A54EB" w:rsidRPr="002A54EB" w:rsidRDefault="002A54EB" w:rsidP="002A54EB">
      <w:pPr>
        <w:spacing w:after="0"/>
        <w:jc w:val="both"/>
        <w:rPr>
          <w:rStyle w:val="normaltextrun"/>
          <w:rFonts w:ascii="Century Gothic" w:hAnsi="Century Gothic"/>
          <w:color w:val="000000"/>
          <w:shd w:val="clear" w:color="auto" w:fill="FFFFFF"/>
        </w:rPr>
      </w:pPr>
    </w:p>
    <w:p w14:paraId="3686ACB4" w14:textId="5CDE4000" w:rsidR="009702B6" w:rsidRDefault="009702B6" w:rsidP="002A54EB">
      <w:pPr>
        <w:spacing w:after="0"/>
        <w:jc w:val="both"/>
        <w:rPr>
          <w:rFonts w:ascii="Century Gothic" w:eastAsia="Century Gothic" w:hAnsi="Century Gothic" w:cs="Calibri Light"/>
          <w:color w:val="000000" w:themeColor="text1"/>
        </w:rPr>
      </w:pP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Patrzę na młode naukowczynie z olbrzymią nadzieją,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licząc na to 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że zmieni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ą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nie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t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y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l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ko nauk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ę,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ale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także, że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cz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ęść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z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nich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będzie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sol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i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darnie wa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l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czy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ć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o pozycj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ę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kobiet </w:t>
      </w:r>
      <w:r w:rsidR="00AD256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w nauce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– 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w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Polsce</w:t>
      </w:r>
      <w:r w:rsidR="00AD256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i na świecie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.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D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roga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,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="00AD256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którą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wybrały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jest 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niezwykła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i 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wiem, że 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ma</w:t>
      </w:r>
      <w:r w:rsidR="00AD256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ją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przed</w:t>
      </w:r>
      <w:r w:rsidR="00D21146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sobą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wiele naukowych</w:t>
      </w:r>
      <w:r w:rsidR="00887271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</w:t>
      </w:r>
      <w:r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przyg</w:t>
      </w:r>
      <w:r w:rsidR="00887271">
        <w:rPr>
          <w:rFonts w:ascii="Century Gothic" w:eastAsia="Century Gothic" w:hAnsi="Century Gothic" w:cs="Calibri Light"/>
          <w:i/>
          <w:iCs/>
          <w:color w:val="000000" w:themeColor="text1"/>
        </w:rPr>
        <w:t>ód i przełomowych odkryć</w:t>
      </w:r>
      <w:r w:rsidR="00AD256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– </w:t>
      </w:r>
      <w:r w:rsidR="00AD256D" w:rsidRPr="002A54EB">
        <w:rPr>
          <w:rFonts w:ascii="Century Gothic" w:eastAsia="Century Gothic" w:hAnsi="Century Gothic" w:cs="Calibri Light"/>
          <w:color w:val="000000" w:themeColor="text1"/>
        </w:rPr>
        <w:t xml:space="preserve">powiedziała </w:t>
      </w:r>
      <w:r w:rsidR="00AD256D" w:rsidRPr="002A54EB">
        <w:rPr>
          <w:rFonts w:ascii="Century Gothic" w:eastAsia="Century Gothic" w:hAnsi="Century Gothic" w:cs="Calibri Light"/>
          <w:b/>
          <w:bCs/>
          <w:color w:val="000000" w:themeColor="text1"/>
        </w:rPr>
        <w:t xml:space="preserve">prof. </w:t>
      </w:r>
      <w:r w:rsidR="00887271">
        <w:rPr>
          <w:rFonts w:ascii="Century Gothic" w:eastAsia="Century Gothic" w:hAnsi="Century Gothic" w:cs="Calibri Light"/>
          <w:b/>
          <w:bCs/>
          <w:color w:val="000000" w:themeColor="text1"/>
        </w:rPr>
        <w:t xml:space="preserve">dr hab. </w:t>
      </w:r>
      <w:r w:rsidR="00AD256D" w:rsidRPr="002A54EB">
        <w:rPr>
          <w:rFonts w:ascii="Century Gothic" w:eastAsia="Century Gothic" w:hAnsi="Century Gothic" w:cs="Calibri Light"/>
          <w:b/>
          <w:bCs/>
          <w:color w:val="000000" w:themeColor="text1"/>
        </w:rPr>
        <w:t>Katarzyna Turnau</w:t>
      </w:r>
      <w:r w:rsidR="00AD256D" w:rsidRPr="002A54EB">
        <w:rPr>
          <w:rFonts w:ascii="Century Gothic" w:eastAsia="Century Gothic" w:hAnsi="Century Gothic" w:cs="Calibri Light"/>
          <w:color w:val="000000" w:themeColor="text1"/>
        </w:rPr>
        <w:t xml:space="preserve"> z </w:t>
      </w:r>
      <w:r w:rsidR="00FF459C">
        <w:rPr>
          <w:rFonts w:ascii="Century Gothic" w:eastAsia="Century Gothic" w:hAnsi="Century Gothic" w:cs="Calibri Light"/>
          <w:color w:val="000000" w:themeColor="text1"/>
        </w:rPr>
        <w:t>P</w:t>
      </w:r>
      <w:r w:rsidR="00AD256D" w:rsidRPr="002A54EB">
        <w:rPr>
          <w:rFonts w:ascii="Century Gothic" w:eastAsia="Century Gothic" w:hAnsi="Century Gothic" w:cs="Calibri Light"/>
          <w:color w:val="000000" w:themeColor="text1"/>
        </w:rPr>
        <w:t xml:space="preserve">olskiej Akademii Nauk, partnera programu </w:t>
      </w:r>
      <w:r w:rsidR="00AD256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Dla Kobiet i Nauki</w:t>
      </w:r>
      <w:r w:rsidR="00AD256D" w:rsidRPr="002A54EB">
        <w:rPr>
          <w:rFonts w:ascii="Century Gothic" w:eastAsia="Century Gothic" w:hAnsi="Century Gothic" w:cs="Calibri Light"/>
          <w:color w:val="000000" w:themeColor="text1"/>
        </w:rPr>
        <w:t>.</w:t>
      </w:r>
    </w:p>
    <w:p w14:paraId="54C94154" w14:textId="77777777" w:rsidR="002A54EB" w:rsidRPr="002A54EB" w:rsidRDefault="002A54EB" w:rsidP="002A54EB">
      <w:pPr>
        <w:spacing w:after="0"/>
        <w:jc w:val="both"/>
        <w:rPr>
          <w:rStyle w:val="normaltextrun"/>
          <w:rFonts w:ascii="Century Gothic" w:eastAsia="Century Gothic" w:hAnsi="Century Gothic" w:cs="Calibri Light"/>
          <w:color w:val="000000" w:themeColor="text1"/>
        </w:rPr>
      </w:pPr>
    </w:p>
    <w:p w14:paraId="56B90141" w14:textId="47DC2615" w:rsidR="00F83975" w:rsidRDefault="0046016E" w:rsidP="002A54EB">
      <w:pPr>
        <w:spacing w:after="0" w:line="240" w:lineRule="auto"/>
        <w:jc w:val="both"/>
        <w:rPr>
          <w:rStyle w:val="normaltextrun"/>
          <w:rFonts w:ascii="Century Gothic" w:hAnsi="Century Gothic"/>
          <w:color w:val="000000"/>
          <w:shd w:val="clear" w:color="auto" w:fill="FFFFFF"/>
        </w:rPr>
      </w:pPr>
      <w:r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W tym roku do programu </w:t>
      </w:r>
      <w:r w:rsidR="00213236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aplikowały</w:t>
      </w:r>
      <w:r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132 kandydatki</w:t>
      </w:r>
      <w:r w:rsidR="00EB6353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. </w:t>
      </w:r>
      <w:r w:rsidR="00213236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Zgłoszone projekty naukowe obejmowały nauki o życiu i środowisku, nauki inżynieryjne i technologiczne, nauki formalne</w:t>
      </w:r>
      <w:r w:rsidR="00740158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oraz</w:t>
      </w:r>
      <w:r w:rsidR="00213236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nauki fizyczne. </w:t>
      </w:r>
      <w:r w:rsidR="00EB6353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Po </w:t>
      </w:r>
      <w:r w:rsidR="0001285E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ich </w:t>
      </w:r>
      <w:r w:rsidR="00EB6353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szczegółowej</w:t>
      </w:r>
      <w:r w:rsidR="00740158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, trzyetapowej</w:t>
      </w:r>
      <w:r w:rsidR="00EB6353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analizie, wyłoniono </w:t>
      </w:r>
      <w:r w:rsidR="00714E3A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stypendystki 21. </w:t>
      </w:r>
      <w:r w:rsidR="00EB6353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e</w:t>
      </w:r>
      <w:r w:rsidR="00714E3A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dycji programu. </w:t>
      </w:r>
      <w:r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Niesłabnące zainteresowanie udziałem w programie </w:t>
      </w:r>
      <w:r w:rsidR="00714E3A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po raz kolejny potwierdza</w:t>
      </w:r>
      <w:r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>, że młode kobiety, poszukują wsparcia, aby rozwijać swój potencjał na polu naukowym.</w:t>
      </w:r>
      <w:r w:rsidR="00740158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Dotychczas, w ramach</w:t>
      </w:r>
      <w:r w:rsidR="00213236" w:rsidRPr="002A54EB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programu w Polsce nagrodzono 111 wybitnych naukowczyń.</w:t>
      </w:r>
    </w:p>
    <w:p w14:paraId="63ADC30D" w14:textId="77777777" w:rsidR="002A54EB" w:rsidRPr="002A54EB" w:rsidRDefault="002A54EB" w:rsidP="002A54EB">
      <w:pPr>
        <w:spacing w:after="0" w:line="240" w:lineRule="auto"/>
        <w:jc w:val="both"/>
        <w:rPr>
          <w:rStyle w:val="normaltextrun"/>
          <w:rFonts w:ascii="Century Gothic" w:hAnsi="Century Gothic"/>
          <w:color w:val="000000"/>
          <w:shd w:val="clear" w:color="auto" w:fill="FFFFFF"/>
        </w:rPr>
      </w:pPr>
    </w:p>
    <w:p w14:paraId="26F2E69F" w14:textId="5917424E" w:rsidR="0001285E" w:rsidRPr="002A54EB" w:rsidRDefault="00F83975" w:rsidP="002A54EB">
      <w:pPr>
        <w:spacing w:after="0" w:line="240" w:lineRule="auto"/>
        <w:jc w:val="both"/>
        <w:rPr>
          <w:rFonts w:ascii="Century Gothic" w:hAnsi="Century Gothic"/>
          <w:lang w:eastAsia="pl-PL"/>
        </w:rPr>
      </w:pPr>
      <w:r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>S</w:t>
      </w:r>
      <w:r w:rsidR="00DB1FCC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 xml:space="preserve">typendystki Programu </w:t>
      </w:r>
      <w:r w:rsidR="00DB1FCC" w:rsidRPr="002A54EB">
        <w:rPr>
          <w:rStyle w:val="normaltextrun"/>
          <w:rFonts w:ascii="Century Gothic" w:hAnsi="Century Gothic" w:cs="Segoe UI"/>
          <w:i/>
          <w:iCs/>
        </w:rPr>
        <w:t>L'Oréal</w:t>
      </w:r>
      <w:r w:rsidR="00776244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>-</w:t>
      </w:r>
      <w:r w:rsidR="00DB1FCC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 xml:space="preserve">UNESCO Dla Kobiet i Nauki udowodniły, że mają ogromny potencjał i </w:t>
      </w:r>
      <w:r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>dzięki swojej determinacji oraz przy</w:t>
      </w:r>
      <w:r w:rsidR="00DB1FCC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 xml:space="preserve"> wsparciu rodziny, uczelni czy program</w:t>
      </w:r>
      <w:r w:rsidR="003E26EF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>ów</w:t>
      </w:r>
      <w:r w:rsidR="00DB1FCC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 xml:space="preserve"> stypendialny</w:t>
      </w:r>
      <w:r w:rsidR="003E26EF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>ch</w:t>
      </w:r>
      <w:r w:rsidR="00DB1FCC" w:rsidRPr="002A54EB">
        <w:rPr>
          <w:rStyle w:val="normaltextrun"/>
          <w:rFonts w:ascii="Century Gothic" w:eastAsia="Times New Roman" w:hAnsi="Century Gothic" w:cs="Segoe UI"/>
          <w:i/>
          <w:iCs/>
          <w:lang w:eastAsia="pl-PL"/>
        </w:rPr>
        <w:t xml:space="preserve">, potrafią go znakomicie wykorzystać. </w:t>
      </w:r>
      <w:r w:rsidR="00DB1FCC" w:rsidRPr="002A54EB">
        <w:rPr>
          <w:rStyle w:val="normaltextrun"/>
          <w:rFonts w:ascii="Century Gothic" w:hAnsi="Century Gothic" w:cs="Segoe UI"/>
          <w:i/>
          <w:iCs/>
        </w:rPr>
        <w:t>To natomiast przekłada się na jakość nauki i korzyści dla całych społeczeństw.</w:t>
      </w:r>
      <w:r w:rsidR="00DB1FCC" w:rsidRPr="002A54EB">
        <w:rPr>
          <w:rFonts w:ascii="Century Gothic" w:eastAsia="Calibri Light" w:hAnsi="Century Gothic" w:cs="Calibri Light"/>
          <w:color w:val="000000" w:themeColor="text1"/>
        </w:rPr>
        <w:t xml:space="preserve"> </w:t>
      </w:r>
      <w:r w:rsidR="00545900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Badania tegorocznych stypendystek pokazują, że </w:t>
      </w:r>
      <w:r w:rsidR="00FA713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kobiety mają siłę, aby zmieniać świat i </w:t>
      </w:r>
      <w:r w:rsidR="00561840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>wpływać na poprawę jakości życia</w:t>
      </w:r>
      <w:r w:rsidR="00FA713D" w:rsidRPr="002A54EB">
        <w:rPr>
          <w:rFonts w:ascii="Century Gothic" w:eastAsia="Century Gothic" w:hAnsi="Century Gothic" w:cs="Calibri Light"/>
          <w:i/>
          <w:iCs/>
          <w:color w:val="000000" w:themeColor="text1"/>
        </w:rPr>
        <w:t xml:space="preserve"> osób cierpiących na często nieuleczalne choroby</w:t>
      </w:r>
      <w:r w:rsidR="00F61062" w:rsidRPr="002A54EB">
        <w:rPr>
          <w:rStyle w:val="normaltextrun"/>
          <w:rFonts w:ascii="Century Gothic" w:hAnsi="Century Gothic" w:cs="Segoe UI"/>
          <w:i/>
          <w:iCs/>
        </w:rPr>
        <w:t> </w:t>
      </w:r>
      <w:r w:rsidR="00F61062" w:rsidRPr="002A54EB">
        <w:rPr>
          <w:rStyle w:val="normaltextrun"/>
          <w:rFonts w:ascii="Century Gothic" w:hAnsi="Century Gothic" w:cs="Segoe UI"/>
        </w:rPr>
        <w:t>– </w:t>
      </w:r>
      <w:r w:rsidR="00CD7956" w:rsidRPr="002A54EB">
        <w:rPr>
          <w:rStyle w:val="normaltextrun"/>
          <w:rFonts w:ascii="Century Gothic" w:hAnsi="Century Gothic" w:cs="Segoe UI"/>
        </w:rPr>
        <w:t xml:space="preserve">powiedziała </w:t>
      </w:r>
      <w:r w:rsidR="00561840" w:rsidRPr="00FF459C">
        <w:rPr>
          <w:rFonts w:ascii="Century Gothic" w:eastAsia="Times New Roman" w:hAnsi="Century Gothic" w:cstheme="minorHAnsi"/>
          <w:b/>
          <w:bCs/>
          <w:color w:val="000000"/>
          <w:lang w:eastAsia="pl-PL"/>
        </w:rPr>
        <w:t>p</w:t>
      </w:r>
      <w:r w:rsidR="00CD7956" w:rsidRPr="00FF459C">
        <w:rPr>
          <w:rFonts w:ascii="Century Gothic" w:eastAsia="Times New Roman" w:hAnsi="Century Gothic" w:cstheme="minorHAnsi"/>
          <w:b/>
          <w:bCs/>
          <w:color w:val="000000"/>
          <w:lang w:eastAsia="pl-PL"/>
        </w:rPr>
        <w:t>rof. dr hab.</w:t>
      </w:r>
      <w:r w:rsidR="00CD7956" w:rsidRPr="002A54EB">
        <w:rPr>
          <w:rFonts w:ascii="Century Gothic" w:eastAsia="Times New Roman" w:hAnsi="Century Gothic" w:cstheme="minorHAnsi"/>
          <w:color w:val="000000"/>
          <w:lang w:eastAsia="pl-PL"/>
        </w:rPr>
        <w:t xml:space="preserve"> </w:t>
      </w:r>
      <w:r w:rsidR="00CD7956" w:rsidRPr="002A54EB">
        <w:rPr>
          <w:rFonts w:ascii="Century Gothic" w:eastAsia="Times New Roman" w:hAnsi="Century Gothic" w:cstheme="minorHAnsi"/>
          <w:b/>
          <w:bCs/>
          <w:color w:val="000000"/>
          <w:lang w:eastAsia="pl-PL"/>
        </w:rPr>
        <w:t>Ewa Łojkowska</w:t>
      </w:r>
      <w:r w:rsidR="00CD7956" w:rsidRPr="002A54EB">
        <w:rPr>
          <w:rFonts w:ascii="Century Gothic" w:eastAsia="Times New Roman" w:hAnsi="Century Gothic" w:cstheme="minorHAnsi"/>
          <w:color w:val="000000"/>
          <w:lang w:eastAsia="pl-PL"/>
        </w:rPr>
        <w:t xml:space="preserve">, </w:t>
      </w:r>
      <w:r w:rsidR="00CD7956" w:rsidRPr="002A54EB">
        <w:rPr>
          <w:rFonts w:ascii="Century Gothic" w:hAnsi="Century Gothic"/>
          <w:lang w:eastAsia="pl-PL"/>
        </w:rPr>
        <w:t>przewodnicząca Jury Programu L’Oréal-UNESCO Dla Kobiet i Nauki.</w:t>
      </w:r>
    </w:p>
    <w:p w14:paraId="3D0D9D59" w14:textId="77777777" w:rsidR="00BA1459" w:rsidRPr="002A54EB" w:rsidRDefault="00BA1459" w:rsidP="002A54EB">
      <w:pPr>
        <w:spacing w:after="0" w:line="257" w:lineRule="auto"/>
        <w:jc w:val="both"/>
        <w:rPr>
          <w:rFonts w:ascii="Century Gothic" w:eastAsia="Calibri Light" w:hAnsi="Century Gothic" w:cs="Calibri Light"/>
          <w:b/>
          <w:bCs/>
          <w:color w:val="000000" w:themeColor="text1"/>
        </w:rPr>
      </w:pPr>
    </w:p>
    <w:p w14:paraId="34167F3C" w14:textId="77777777" w:rsidR="002A54EB" w:rsidRDefault="002A54EB" w:rsidP="002A54EB">
      <w:pPr>
        <w:spacing w:after="0"/>
        <w:rPr>
          <w:rFonts w:ascii="Century Gothic" w:eastAsia="Calibri Light" w:hAnsi="Century Gothic" w:cs="Calibri Light"/>
          <w:b/>
          <w:bCs/>
          <w:color w:val="000000" w:themeColor="text1"/>
        </w:rPr>
      </w:pPr>
      <w:r>
        <w:rPr>
          <w:rFonts w:ascii="Century Gothic" w:eastAsia="Calibri Light" w:hAnsi="Century Gothic" w:cs="Calibri Light"/>
          <w:b/>
          <w:bCs/>
          <w:color w:val="000000" w:themeColor="text1"/>
        </w:rPr>
        <w:br w:type="page"/>
      </w:r>
    </w:p>
    <w:p w14:paraId="53D339EC" w14:textId="6F308977" w:rsidR="00EA4DD1" w:rsidRPr="002A54EB" w:rsidRDefault="00EB6353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b/>
          <w:bCs/>
          <w:color w:val="000000" w:themeColor="text1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lastRenderedPageBreak/>
        <w:t>S</w:t>
      </w:r>
      <w:r w:rsidR="3BC72DEF"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ylwetki nagrodzonych naukowczyń:</w:t>
      </w:r>
    </w:p>
    <w:p w14:paraId="01B6B326" w14:textId="77777777" w:rsidR="002A54EB" w:rsidRDefault="002A54EB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355F19BB" w14:textId="5C173770" w:rsidR="00AC57E1" w:rsidRPr="002A54EB" w:rsidRDefault="00EA4DD1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t>KATEGORIA MAGI</w:t>
      </w:r>
      <w:r w:rsidR="002848E7" w:rsidRPr="002A54EB">
        <w:rPr>
          <w:rFonts w:ascii="Century Gothic" w:eastAsia="Calibri Light" w:hAnsi="Century Gothic" w:cs="Calibri Light"/>
          <w:color w:val="000000" w:themeColor="text1"/>
        </w:rPr>
        <w:t>STERSKA</w:t>
      </w:r>
      <w:r w:rsidRPr="002A54EB">
        <w:rPr>
          <w:rFonts w:ascii="Century Gothic" w:eastAsia="Calibri Light" w:hAnsi="Century Gothic" w:cs="Calibri Light"/>
          <w:color w:val="000000" w:themeColor="text1"/>
        </w:rPr>
        <w:t>:</w:t>
      </w:r>
    </w:p>
    <w:p w14:paraId="7E0750DD" w14:textId="3C401753" w:rsidR="00213236" w:rsidRPr="002A54EB" w:rsidRDefault="00AC57E1" w:rsidP="00AC57E1">
      <w:pPr>
        <w:pStyle w:val="Akapitzlist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shd w:val="clear" w:color="auto" w:fill="FFFFFF"/>
          <w:lang w:eastAsia="pl-PL"/>
        </w:rPr>
      </w:pPr>
      <w:r w:rsidRPr="002A54EB">
        <w:rPr>
          <w:rFonts w:ascii="Century Gothic" w:eastAsia="Calibri Light" w:hAnsi="Century Gothic" w:cs="Calibri Light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77CD096" wp14:editId="7CA234A6">
            <wp:simplePos x="0" y="0"/>
            <wp:positionH relativeFrom="margin">
              <wp:posOffset>38100</wp:posOffset>
            </wp:positionH>
            <wp:positionV relativeFrom="paragraph">
              <wp:posOffset>7620</wp:posOffset>
            </wp:positionV>
            <wp:extent cx="1595755" cy="166687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6EF" w:rsidRPr="002A54EB">
        <w:rPr>
          <w:rFonts w:ascii="Century Gothic" w:eastAsia="Calibri Light" w:hAnsi="Century Gothic" w:cs="Calibri Light"/>
          <w:color w:val="000000" w:themeColor="text1"/>
        </w:rPr>
        <w:t xml:space="preserve">Projekt </w:t>
      </w:r>
      <w:r w:rsidR="00C10039" w:rsidRPr="002A54EB">
        <w:rPr>
          <w:rFonts w:ascii="Century Gothic" w:eastAsia="Calibri Light" w:hAnsi="Century Gothic" w:cs="Calibri Light"/>
          <w:color w:val="000000" w:themeColor="text1"/>
        </w:rPr>
        <w:t>naukowy</w:t>
      </w:r>
      <w:r w:rsidR="003E26EF" w:rsidRPr="002A54EB">
        <w:rPr>
          <w:rFonts w:ascii="Century Gothic" w:eastAsia="Calibri Light" w:hAnsi="Century Gothic" w:cs="Calibri Light"/>
          <w:color w:val="000000" w:themeColor="text1"/>
        </w:rPr>
        <w:t xml:space="preserve">: </w:t>
      </w:r>
      <w:r w:rsidR="003E26EF" w:rsidRPr="002A54EB">
        <w:rPr>
          <w:rFonts w:ascii="Century Gothic" w:eastAsia="Times New Roman" w:hAnsi="Century Gothic" w:cs="Times New Roman"/>
          <w:i/>
          <w:iCs/>
          <w:shd w:val="clear" w:color="auto" w:fill="FFFFFF"/>
          <w:lang w:eastAsia="pl-PL"/>
        </w:rPr>
        <w:t>Śledzenie mutacji w hematopoetycznych komórkach macierzystych i progenitorowych na poziomie pojedynczej komórki u dzieci z ostrą białaczką limfoblastyczną i ostrą białaczką szpikową</w:t>
      </w:r>
      <w:r w:rsidR="00740158" w:rsidRPr="002A54EB">
        <w:rPr>
          <w:rFonts w:ascii="Century Gothic" w:eastAsia="Times New Roman" w:hAnsi="Century Gothic" w:cs="Times New Roman"/>
          <w:i/>
          <w:iCs/>
          <w:shd w:val="clear" w:color="auto" w:fill="FFFFFF"/>
          <w:lang w:eastAsia="pl-PL"/>
        </w:rPr>
        <w:t>.</w:t>
      </w:r>
    </w:p>
    <w:p w14:paraId="02930BE0" w14:textId="5CC330A8" w:rsidR="007D1B8B" w:rsidRPr="002A54EB" w:rsidRDefault="007D1B8B" w:rsidP="00D40D17">
      <w:pPr>
        <w:spacing w:after="120" w:line="276" w:lineRule="auto"/>
        <w:jc w:val="both"/>
        <w:rPr>
          <w:rFonts w:ascii="Century Gothic" w:hAnsi="Century Gothic" w:cs="Calibri"/>
          <w:b/>
          <w:i/>
          <w:color w:val="000000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Mgr Monika Gońka</w:t>
      </w:r>
      <w:r w:rsidRPr="002A54EB">
        <w:rPr>
          <w:rFonts w:ascii="Century Gothic" w:eastAsia="Calibri Light" w:hAnsi="Century Gothic" w:cs="Calibri Light"/>
          <w:color w:val="000000" w:themeColor="text1"/>
        </w:rPr>
        <w:t>: absolwentka biotechnologii U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>niwersytetu Jagiellońskiego</w:t>
      </w:r>
      <w:r w:rsidRPr="002A54EB">
        <w:rPr>
          <w:rFonts w:ascii="Century Gothic" w:eastAsia="Calibri Light" w:hAnsi="Century Gothic" w:cs="Calibri Light"/>
          <w:color w:val="000000" w:themeColor="text1"/>
        </w:rPr>
        <w:t>. W projekcie licencjackim badała heterogenność komórek śródbłonkowych szpiku kostnego. Uzyskane wyniki pozwoliły na opracowanie kolejnego projektu badań, na który uzyskała dofinansowanie w ramach programu Diamentowy Grant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 xml:space="preserve"> przyznawanego przez Ministerstwo Edukacji i Nauki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. 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 xml:space="preserve">podczas studiów otrzymała stypendia: Rektora dla najlepszych studentów oraz Ministra za wybitne osiągnięcia naukowe. </w:t>
      </w:r>
      <w:r w:rsidRPr="002A54EB">
        <w:rPr>
          <w:rFonts w:ascii="Century Gothic" w:eastAsia="Calibri Light" w:hAnsi="Century Gothic" w:cs="Calibri Light"/>
          <w:color w:val="000000" w:themeColor="text1"/>
        </w:rPr>
        <w:t>Odbyła staż na University of Graz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 xml:space="preserve"> w Austrii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. </w:t>
      </w:r>
    </w:p>
    <w:p w14:paraId="204B6CEB" w14:textId="77777777" w:rsidR="002A54EB" w:rsidRDefault="002A54EB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33E9826E" w14:textId="751ACD85" w:rsidR="00FD2EF9" w:rsidRPr="002A54EB" w:rsidRDefault="00EA4DD1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t>KATEGORIA DOKTORANCKA:</w:t>
      </w:r>
    </w:p>
    <w:p w14:paraId="5A6E329C" w14:textId="0DF502C5" w:rsidR="00C10039" w:rsidRPr="002A54EB" w:rsidRDefault="00FD2EF9" w:rsidP="007634CA">
      <w:pPr>
        <w:pStyle w:val="Akapitzlist"/>
        <w:spacing w:after="120" w:line="240" w:lineRule="auto"/>
        <w:jc w:val="both"/>
        <w:rPr>
          <w:rFonts w:ascii="Century Gothic" w:hAnsi="Century Gothic"/>
          <w:b/>
          <w:iCs/>
          <w:color w:val="000000"/>
        </w:rPr>
      </w:pPr>
      <w:r w:rsidRPr="002A54EB">
        <w:rPr>
          <w:rFonts w:ascii="Century Gothic" w:eastAsia="Calibri Light" w:hAnsi="Century Gothic" w:cs="Calibri Light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BD2E459" wp14:editId="0B8D13D1">
            <wp:simplePos x="0" y="0"/>
            <wp:positionH relativeFrom="column">
              <wp:posOffset>33655</wp:posOffset>
            </wp:positionH>
            <wp:positionV relativeFrom="paragraph">
              <wp:posOffset>2540</wp:posOffset>
            </wp:positionV>
            <wp:extent cx="1591310" cy="1695450"/>
            <wp:effectExtent l="0" t="0" r="889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039" w:rsidRPr="002A54EB">
        <w:rPr>
          <w:rFonts w:ascii="Century Gothic" w:eastAsia="Calibri Light" w:hAnsi="Century Gothic" w:cs="Calibri Light"/>
          <w:color w:val="000000" w:themeColor="text1"/>
        </w:rPr>
        <w:t xml:space="preserve">Projekt naukowy: </w:t>
      </w:r>
      <w:r w:rsidR="00C10039" w:rsidRPr="002A54EB">
        <w:rPr>
          <w:rFonts w:ascii="Century Gothic" w:hAnsi="Century Gothic"/>
          <w:bCs/>
          <w:i/>
          <w:color w:val="000000"/>
        </w:rPr>
        <w:t>Wykorzystanie narzędzi do edycji genomu w eksperymentalnej terapii chorób poliglutaminowych</w:t>
      </w:r>
      <w:r w:rsidR="00740158" w:rsidRPr="002A54EB">
        <w:rPr>
          <w:rFonts w:ascii="Century Gothic" w:hAnsi="Century Gothic"/>
          <w:bCs/>
          <w:i/>
          <w:color w:val="000000"/>
        </w:rPr>
        <w:t>.</w:t>
      </w:r>
    </w:p>
    <w:p w14:paraId="4692B167" w14:textId="6C5797BB" w:rsidR="00FD2EF9" w:rsidRPr="002A54EB" w:rsidRDefault="007D1B8B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Mgr Magdalena Dąbrowska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: absolwentka analityki medycznej 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 xml:space="preserve">na </w:t>
      </w:r>
      <w:r w:rsidRPr="002A54EB">
        <w:rPr>
          <w:rFonts w:ascii="Century Gothic" w:eastAsia="Calibri Light" w:hAnsi="Century Gothic" w:cs="Calibri Light"/>
          <w:color w:val="000000" w:themeColor="text1"/>
        </w:rPr>
        <w:t>U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 xml:space="preserve">niwersytecie </w:t>
      </w:r>
      <w:r w:rsidRPr="002A54EB">
        <w:rPr>
          <w:rFonts w:ascii="Century Gothic" w:eastAsia="Calibri Light" w:hAnsi="Century Gothic" w:cs="Calibri Light"/>
          <w:color w:val="000000" w:themeColor="text1"/>
        </w:rPr>
        <w:t>M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>edycznym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 w Białymstoku, doktorantka w Instytucie Chemii Bioorganicznej PAN. Nagrodzona przez Komitet Biotechnologii PAN im. Wacława Szybalskiego za najlepszą pracę eksperymentalną wykonaną w polskim laboratorium w 2018 roku</w:t>
      </w:r>
      <w:r w:rsidR="009B1983" w:rsidRPr="002A54EB">
        <w:rPr>
          <w:rFonts w:ascii="Century Gothic" w:eastAsia="Calibri Light" w:hAnsi="Century Gothic" w:cs="Calibri Light"/>
          <w:color w:val="000000" w:themeColor="text1"/>
        </w:rPr>
        <w:t xml:space="preserve"> oraz Poznański Oddział PAN za najlepszą oryginalną pracę twórczą z obszaru nauk biologicznych i rolniczych. Jest także laureatką grantu Etiuda 8 przyznawanego przez Narodowe Centrum Nauki, w ramach którego odbyła półroczny staż naukowy na Politechnice Federalnej w Zurychu.</w:t>
      </w:r>
    </w:p>
    <w:p w14:paraId="7764C243" w14:textId="77777777" w:rsidR="00BA1459" w:rsidRPr="002A54EB" w:rsidRDefault="00BA1459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77FA607E" w14:textId="4127369E" w:rsidR="00C10039" w:rsidRPr="002A54EB" w:rsidRDefault="00FD2EF9" w:rsidP="007634CA">
      <w:pPr>
        <w:pStyle w:val="Akapitzlist"/>
        <w:spacing w:after="120" w:line="240" w:lineRule="auto"/>
        <w:jc w:val="both"/>
        <w:rPr>
          <w:rFonts w:ascii="Century Gothic" w:eastAsia="Times New Roman" w:hAnsi="Century Gothic" w:cs="Times New Roman"/>
          <w:b/>
          <w:bCs/>
          <w:lang w:eastAsia="pl-PL"/>
        </w:rPr>
      </w:pPr>
      <w:r w:rsidRPr="002A54EB">
        <w:rPr>
          <w:rFonts w:ascii="Century Gothic" w:eastAsia="Calibri Light" w:hAnsi="Century Gothic" w:cs="Calibri Light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965700E" wp14:editId="532752DA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1590675" cy="168465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039" w:rsidRPr="002A54EB">
        <w:rPr>
          <w:rFonts w:ascii="Century Gothic" w:eastAsia="Calibri Light" w:hAnsi="Century Gothic" w:cs="Calibri Light"/>
          <w:color w:val="000000" w:themeColor="text1"/>
        </w:rPr>
        <w:t xml:space="preserve">Projekt naukowy: </w:t>
      </w:r>
      <w:r w:rsidR="00C10039" w:rsidRPr="002A54EB">
        <w:rPr>
          <w:rFonts w:ascii="Century Gothic" w:eastAsia="Times New Roman" w:hAnsi="Century Gothic" w:cs="Times New Roman"/>
          <w:i/>
          <w:iCs/>
          <w:lang w:eastAsia="pl-PL"/>
        </w:rPr>
        <w:t>Poznanie różnorodności komórek odpornościowych</w:t>
      </w:r>
      <w:r w:rsidR="007634CA" w:rsidRPr="002A54EB">
        <w:rPr>
          <w:rFonts w:ascii="Century Gothic" w:eastAsia="Times New Roman" w:hAnsi="Century Gothic" w:cs="Times New Roman"/>
          <w:i/>
          <w:iCs/>
          <w:lang w:eastAsia="pl-PL"/>
        </w:rPr>
        <w:t xml:space="preserve"> </w:t>
      </w:r>
      <w:r w:rsidR="00C10039" w:rsidRPr="002A54EB">
        <w:rPr>
          <w:rFonts w:ascii="Century Gothic" w:eastAsia="Times New Roman" w:hAnsi="Century Gothic" w:cs="Times New Roman"/>
          <w:i/>
          <w:iCs/>
          <w:lang w:eastAsia="pl-PL"/>
        </w:rPr>
        <w:t>w glejakach przy użyciu sekwencjonowania pojedynczej komórki</w:t>
      </w:r>
      <w:r w:rsidR="00740158" w:rsidRPr="002A54EB">
        <w:rPr>
          <w:rFonts w:ascii="Century Gothic" w:eastAsia="Times New Roman" w:hAnsi="Century Gothic" w:cs="Times New Roman"/>
          <w:i/>
          <w:iCs/>
          <w:lang w:eastAsia="pl-PL"/>
        </w:rPr>
        <w:t>.</w:t>
      </w:r>
    </w:p>
    <w:p w14:paraId="4A9DB1C3" w14:textId="5542B9EB" w:rsidR="007D1B8B" w:rsidRPr="002A54EB" w:rsidRDefault="007D1B8B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Mgr inż. Natalia Ochocka-Lewicka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: absolwentka biotechnologii Politechniki Łódzkiej. Studiowała </w:t>
      </w:r>
      <w:r w:rsidR="009E36D5" w:rsidRPr="002A54EB">
        <w:rPr>
          <w:rFonts w:ascii="Century Gothic" w:eastAsia="Calibri Light" w:hAnsi="Century Gothic" w:cs="Calibri Light"/>
          <w:color w:val="000000" w:themeColor="text1"/>
        </w:rPr>
        <w:t xml:space="preserve">neurobiologię 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na Vrije Universiteit </w:t>
      </w:r>
      <w:r w:rsidR="009E36D5" w:rsidRPr="002A54EB">
        <w:rPr>
          <w:rFonts w:ascii="Century Gothic" w:eastAsia="Calibri Light" w:hAnsi="Century Gothic" w:cs="Calibri Light"/>
          <w:color w:val="000000" w:themeColor="text1"/>
        </w:rPr>
        <w:t xml:space="preserve">w Amsterdamie </w:t>
      </w:r>
      <w:r w:rsidRPr="002A54EB">
        <w:rPr>
          <w:rFonts w:ascii="Century Gothic" w:eastAsia="Calibri Light" w:hAnsi="Century Gothic" w:cs="Calibri Light"/>
          <w:color w:val="000000" w:themeColor="text1"/>
        </w:rPr>
        <w:t>oraz Charite Universitätsmedizin</w:t>
      </w:r>
      <w:r w:rsidR="009E36D5" w:rsidRPr="002A54EB">
        <w:rPr>
          <w:rFonts w:ascii="Century Gothic" w:eastAsia="Calibri Light" w:hAnsi="Century Gothic" w:cs="Calibri Light"/>
          <w:color w:val="000000" w:themeColor="text1"/>
        </w:rPr>
        <w:t xml:space="preserve"> w Berlinie</w:t>
      </w:r>
      <w:r w:rsidRPr="002A54EB">
        <w:rPr>
          <w:rFonts w:ascii="Century Gothic" w:eastAsia="Calibri Light" w:hAnsi="Century Gothic" w:cs="Calibri Light"/>
          <w:color w:val="000000" w:themeColor="text1"/>
        </w:rPr>
        <w:t>. Podczas studiów doktoranckich skupia się na immunopatologii guzów</w:t>
      </w:r>
      <w:r w:rsidR="009E36D5" w:rsidRPr="002A54EB">
        <w:rPr>
          <w:rFonts w:ascii="Century Gothic" w:eastAsia="Calibri Light" w:hAnsi="Century Gothic" w:cs="Calibri Light"/>
          <w:color w:val="000000" w:themeColor="text1"/>
        </w:rPr>
        <w:t xml:space="preserve"> mózgu – glejaków, w których komórki odpornościowe wspierają wzrost guza zamiast mu przeciwdziałać. Wdrożona z jej udziałem nowatorska metoda sekwencjonowania pojedynczej komórki scRNA-seq, pozwoliła na scharakteryzowanie różnych rodzajów komórek naciekających guz.  Od roku 2019 jest kierownikiem grantu NCN PRELUDIUM.</w:t>
      </w:r>
    </w:p>
    <w:p w14:paraId="2E48F94B" w14:textId="77777777" w:rsidR="002A54EB" w:rsidRDefault="002A54EB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008F6561" w14:textId="77777777" w:rsidR="002A54EB" w:rsidRDefault="002A54EB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1B8B9794" w14:textId="1830F91B" w:rsidR="007634CA" w:rsidRPr="002A54EB" w:rsidRDefault="00EA4DD1" w:rsidP="00D40D17">
      <w:pPr>
        <w:spacing w:after="120" w:line="257" w:lineRule="auto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color w:val="000000" w:themeColor="text1"/>
        </w:rPr>
        <w:lastRenderedPageBreak/>
        <w:t>KATEGORIA HABILITA</w:t>
      </w:r>
      <w:r w:rsidR="007D1B8B" w:rsidRPr="002A54EB">
        <w:rPr>
          <w:rFonts w:ascii="Century Gothic" w:eastAsia="Calibri Light" w:hAnsi="Century Gothic" w:cs="Calibri Light"/>
          <w:color w:val="000000" w:themeColor="text1"/>
        </w:rPr>
        <w:t>CYJNA</w:t>
      </w:r>
      <w:r w:rsidRPr="002A54EB">
        <w:rPr>
          <w:rFonts w:ascii="Century Gothic" w:eastAsia="Calibri Light" w:hAnsi="Century Gothic" w:cs="Calibri Light"/>
          <w:color w:val="000000" w:themeColor="text1"/>
        </w:rPr>
        <w:t>:</w:t>
      </w:r>
    </w:p>
    <w:p w14:paraId="04494E16" w14:textId="2AD7C88A" w:rsidR="00C10039" w:rsidRPr="002A54EB" w:rsidRDefault="00FD2EF9" w:rsidP="007634CA">
      <w:pPr>
        <w:pStyle w:val="Akapitzlist"/>
        <w:spacing w:after="120" w:line="240" w:lineRule="auto"/>
        <w:jc w:val="both"/>
        <w:rPr>
          <w:rFonts w:ascii="Century Gothic" w:hAnsi="Century Gothic" w:cs="Calibri"/>
          <w:i/>
          <w:color w:val="000000"/>
        </w:rPr>
      </w:pPr>
      <w:r w:rsidRPr="002A54EB">
        <w:rPr>
          <w:rFonts w:ascii="Century Gothic" w:eastAsia="Calibri Light" w:hAnsi="Century Gothic" w:cs="Calibri Light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ADC61BD" wp14:editId="7E318D12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593850" cy="1695450"/>
            <wp:effectExtent l="0" t="0" r="635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039" w:rsidRPr="002A54EB">
        <w:rPr>
          <w:rFonts w:ascii="Century Gothic" w:eastAsia="Calibri Light" w:hAnsi="Century Gothic" w:cs="Calibri Light"/>
          <w:color w:val="000000" w:themeColor="text1"/>
        </w:rPr>
        <w:t xml:space="preserve">Projekt naukowy: </w:t>
      </w:r>
      <w:r w:rsidR="00C10039" w:rsidRPr="002A54EB">
        <w:rPr>
          <w:rFonts w:ascii="Century Gothic" w:hAnsi="Century Gothic"/>
          <w:i/>
          <w:color w:val="000000"/>
          <w:lang w:val="pl"/>
        </w:rPr>
        <w:t>Potencjalne kliniczne zastosowanie metylacji DNA we wczesnej diagnostyce i leczeniu pacjentów z reumatoidalnym zapaleniem stawów</w:t>
      </w:r>
      <w:r w:rsidR="00740158" w:rsidRPr="002A54EB">
        <w:rPr>
          <w:rFonts w:ascii="Century Gothic" w:hAnsi="Century Gothic"/>
          <w:i/>
          <w:color w:val="000000"/>
          <w:lang w:val="pl"/>
        </w:rPr>
        <w:t>.</w:t>
      </w:r>
    </w:p>
    <w:p w14:paraId="14CB251D" w14:textId="1DF553EE" w:rsidR="00C10039" w:rsidRPr="002A54EB" w:rsidRDefault="007D1B8B" w:rsidP="00D40D17">
      <w:pPr>
        <w:shd w:val="clear" w:color="auto" w:fill="FFFFFF"/>
        <w:spacing w:after="120" w:line="240" w:lineRule="auto"/>
        <w:jc w:val="both"/>
        <w:textAlignment w:val="baseline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Dr Marzena Ciechomska</w:t>
      </w:r>
      <w:r w:rsidRPr="002A54EB">
        <w:rPr>
          <w:rFonts w:ascii="Century Gothic" w:eastAsia="Calibri Light" w:hAnsi="Century Gothic" w:cs="Calibri Light"/>
          <w:color w:val="000000" w:themeColor="text1"/>
        </w:rPr>
        <w:t>: absolwentka biotechnologii U</w:t>
      </w:r>
      <w:r w:rsidR="008F68C6" w:rsidRPr="002A54EB">
        <w:rPr>
          <w:rFonts w:ascii="Century Gothic" w:eastAsia="Calibri Light" w:hAnsi="Century Gothic" w:cs="Calibri Light"/>
          <w:color w:val="000000" w:themeColor="text1"/>
        </w:rPr>
        <w:t xml:space="preserve">niwersytetu </w:t>
      </w:r>
      <w:r w:rsidRPr="002A54EB">
        <w:rPr>
          <w:rFonts w:ascii="Century Gothic" w:eastAsia="Calibri Light" w:hAnsi="Century Gothic" w:cs="Calibri Light"/>
          <w:color w:val="000000" w:themeColor="text1"/>
        </w:rPr>
        <w:t>W</w:t>
      </w:r>
      <w:r w:rsidR="008F68C6" w:rsidRPr="002A54EB">
        <w:rPr>
          <w:rFonts w:ascii="Century Gothic" w:eastAsia="Calibri Light" w:hAnsi="Century Gothic" w:cs="Calibri Light"/>
          <w:color w:val="000000" w:themeColor="text1"/>
        </w:rPr>
        <w:t xml:space="preserve">arszawskiego. </w:t>
      </w:r>
      <w:r w:rsidR="008F68C6" w:rsidRPr="002A54EB">
        <w:rPr>
          <w:rFonts w:ascii="Century Gothic" w:eastAsia="Calibri Light" w:hAnsi="Century Gothic" w:cs="Calibri Light"/>
          <w:color w:val="000000" w:themeColor="text1"/>
          <w:lang w:val="en-US"/>
        </w:rPr>
        <w:t>S</w:t>
      </w:r>
      <w:r w:rsidRPr="002A54EB">
        <w:rPr>
          <w:rFonts w:ascii="Century Gothic" w:eastAsia="Calibri Light" w:hAnsi="Century Gothic" w:cs="Calibri Light"/>
          <w:color w:val="000000" w:themeColor="text1"/>
          <w:lang w:val="en-US"/>
        </w:rPr>
        <w:t>typendystka Breast Cancer Appeal of Royal Victoria Infirmary w Medical School na Newcastle University</w:t>
      </w:r>
      <w:r w:rsidR="008F68C6" w:rsidRPr="002A54EB">
        <w:rPr>
          <w:rFonts w:ascii="Century Gothic" w:eastAsia="Calibri Light" w:hAnsi="Century Gothic" w:cs="Calibri Light"/>
          <w:color w:val="000000" w:themeColor="text1"/>
          <w:lang w:val="en-US"/>
        </w:rPr>
        <w:t xml:space="preserve"> w Wielkiej Brytanii</w:t>
      </w:r>
      <w:r w:rsidRPr="002A54EB">
        <w:rPr>
          <w:rFonts w:ascii="Century Gothic" w:eastAsia="Calibri Light" w:hAnsi="Century Gothic" w:cs="Calibri Light"/>
          <w:color w:val="000000" w:themeColor="text1"/>
          <w:lang w:val="en-US"/>
        </w:rPr>
        <w:t xml:space="preserve">. Odbyła dwa staże podoktorskie w Applied Immunobiology and Transplantation Research Group oraz w Musculoskeletal Research Group na Newcastle University. </w:t>
      </w:r>
      <w:r w:rsidRPr="002A54EB">
        <w:rPr>
          <w:rFonts w:ascii="Century Gothic" w:eastAsia="Calibri Light" w:hAnsi="Century Gothic" w:cs="Calibri Light"/>
          <w:color w:val="000000" w:themeColor="text1"/>
        </w:rPr>
        <w:t>Obecnie realizuje badania w Narodowym Instytucie Geriatrii Reumatologii i Rehabilitacji w Warszawie.</w:t>
      </w:r>
      <w:r w:rsidR="008F68C6" w:rsidRPr="002A54EB">
        <w:rPr>
          <w:rFonts w:ascii="Century Gothic" w:eastAsia="Calibri Light" w:hAnsi="Century Gothic" w:cs="Calibri Light"/>
          <w:color w:val="000000" w:themeColor="text1"/>
        </w:rPr>
        <w:t xml:space="preserve"> Laureatka wielu programów, w tym SKILLS-Mentoring (FNP), EMBO-STF (EMBL), Top 500 Innovators (MNiSW), stypendium dla młodych naukowców (MNiSW) oraz uczestnikiem grantów z JGW Patterson Foundation, Scleroderma Society, Biotechnology Young Entrepreneurs Scheme (Biotechnology YES), NCBR, POIG.</w:t>
      </w:r>
      <w:r w:rsidR="00D9724A" w:rsidRPr="002A54EB">
        <w:rPr>
          <w:rFonts w:ascii="Century Gothic" w:eastAsia="Calibri Light" w:hAnsi="Century Gothic" w:cs="Calibri Light"/>
          <w:color w:val="000000" w:themeColor="text1"/>
        </w:rPr>
        <w:t xml:space="preserve"> Otrzymała liczne stypendia wyjazdowe na konferencje naukowe z takich organizacji jak BSI, EULAR, EFIS, Boehringer Ingelheim.</w:t>
      </w:r>
    </w:p>
    <w:p w14:paraId="7EB5B118" w14:textId="3DEDB4CD" w:rsidR="00FD2EF9" w:rsidRPr="002A54EB" w:rsidRDefault="00FD2EF9" w:rsidP="00D40D17">
      <w:pPr>
        <w:shd w:val="clear" w:color="auto" w:fill="FFFFFF"/>
        <w:spacing w:after="120" w:line="240" w:lineRule="auto"/>
        <w:jc w:val="both"/>
        <w:textAlignment w:val="baseline"/>
        <w:rPr>
          <w:rFonts w:ascii="Century Gothic" w:eastAsia="Calibri Light" w:hAnsi="Century Gothic" w:cs="Calibri Light"/>
          <w:color w:val="000000" w:themeColor="text1"/>
        </w:rPr>
      </w:pPr>
    </w:p>
    <w:p w14:paraId="001FF77C" w14:textId="633DEC32" w:rsidR="007D1B8B" w:rsidRPr="002A54EB" w:rsidRDefault="00FD2EF9" w:rsidP="007634CA">
      <w:pPr>
        <w:pStyle w:val="Akapitzlist"/>
        <w:shd w:val="clear" w:color="auto" w:fill="FFFFFF"/>
        <w:spacing w:after="120" w:line="240" w:lineRule="auto"/>
        <w:jc w:val="both"/>
        <w:textAlignment w:val="baseline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701DC33" wp14:editId="599B1E3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82420" cy="16764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039" w:rsidRPr="002A54EB">
        <w:rPr>
          <w:rFonts w:ascii="Century Gothic" w:eastAsia="Calibri Light" w:hAnsi="Century Gothic" w:cs="Calibri Light"/>
          <w:color w:val="000000" w:themeColor="text1"/>
        </w:rPr>
        <w:t>Projekt naukowy:</w:t>
      </w:r>
      <w:r w:rsidR="00213236" w:rsidRPr="002A54EB">
        <w:rPr>
          <w:rFonts w:ascii="Century Gothic" w:eastAsia="Calibri Light" w:hAnsi="Century Gothic" w:cs="Calibri Light"/>
          <w:color w:val="000000" w:themeColor="text1"/>
        </w:rPr>
        <w:t xml:space="preserve"> </w:t>
      </w:r>
      <w:r w:rsidR="00213236" w:rsidRPr="002A54EB">
        <w:rPr>
          <w:rFonts w:ascii="Century Gothic" w:eastAsia="Times New Roman" w:hAnsi="Century Gothic" w:cs="Times New Roman"/>
          <w:i/>
          <w:iCs/>
          <w:color w:val="000000"/>
        </w:rPr>
        <w:t xml:space="preserve">Zrozumienie </w:t>
      </w:r>
      <w:r w:rsidR="00213236" w:rsidRPr="002A54EB">
        <w:rPr>
          <w:rFonts w:ascii="Century Gothic" w:eastAsia="Times New Roman" w:hAnsi="Century Gothic" w:cs="Calibri"/>
          <w:i/>
          <w:iCs/>
          <w:color w:val="000000"/>
        </w:rPr>
        <w:t>molekularnych mechanizmów mobilizacji komórek szpiku kostnego w celu opracowania nowych strategii terapeutycznych w leczeniu zaburzeń układu krwiotwórczego</w:t>
      </w:r>
      <w:r w:rsidR="00740158" w:rsidRPr="002A54EB">
        <w:rPr>
          <w:rFonts w:ascii="Century Gothic" w:eastAsia="Times New Roman" w:hAnsi="Century Gothic" w:cs="Calibri"/>
          <w:i/>
          <w:iCs/>
          <w:color w:val="000000"/>
        </w:rPr>
        <w:t>.</w:t>
      </w:r>
    </w:p>
    <w:p w14:paraId="54D67434" w14:textId="7ABEDFE1" w:rsidR="007634CA" w:rsidRPr="002A54EB" w:rsidRDefault="007D1B8B" w:rsidP="00D40D17">
      <w:pPr>
        <w:spacing w:after="120"/>
        <w:jc w:val="both"/>
        <w:rPr>
          <w:rFonts w:ascii="Century Gothic" w:eastAsia="Calibri Light" w:hAnsi="Century Gothic" w:cs="Calibri Light"/>
          <w:color w:val="000000" w:themeColor="text1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Dr Agata Szade: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 absolwentka biotechnologii </w:t>
      </w:r>
      <w:r w:rsidR="00C52091" w:rsidRPr="002A54EB">
        <w:rPr>
          <w:rFonts w:ascii="Century Gothic" w:eastAsia="Calibri Light" w:hAnsi="Century Gothic" w:cs="Calibri Light"/>
          <w:color w:val="000000" w:themeColor="text1"/>
        </w:rPr>
        <w:t>Uniwersytetu Jagiellońskiego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. </w:t>
      </w:r>
      <w:r w:rsidR="00C52091" w:rsidRPr="002A54EB">
        <w:rPr>
          <w:rFonts w:ascii="Century Gothic" w:eastAsia="Calibri Light" w:hAnsi="Century Gothic" w:cs="Calibri Light"/>
          <w:color w:val="000000" w:themeColor="text1"/>
        </w:rPr>
        <w:t xml:space="preserve">Odbyła 6-miesięczny staż w ramach programu Socrates Erasmus do Laboratoire d'Immunology et d'Embryologie Moléculaires w Orleanie. 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Ukończyła podwójne francusko-polskie studia magisterskie, a następnie studia doktoranckie na Wydziale BBiB. Po obronie doktoratu wyjechała na </w:t>
      </w:r>
      <w:r w:rsidR="00143F3A" w:rsidRPr="002A54EB">
        <w:rPr>
          <w:rFonts w:ascii="Century Gothic" w:eastAsia="Calibri Light" w:hAnsi="Century Gothic" w:cs="Calibri Light"/>
          <w:color w:val="000000" w:themeColor="text1"/>
        </w:rPr>
        <w:t xml:space="preserve">2-letni staż podoktorski do laboratorium dr Eugene’a Butchera na Uniwersytecie Stanforda. Jest laureatką Stypendium Ministra Nauki i Szkolnictwa Wyższego dla wybitnych młodych naukowców. Dzięki grantom Fundacji DKMS, Narodowego Centrum Nauki (Sonata) oraz Narodowego Centrum Badań i Rozwoju (Lider) kontynuuje badania nad mobilizacją komórek szpiku kostnego. </w:t>
      </w:r>
    </w:p>
    <w:p w14:paraId="079FABE3" w14:textId="77777777" w:rsidR="007634CA" w:rsidRPr="002A54EB" w:rsidRDefault="007634CA" w:rsidP="00D40D17">
      <w:pPr>
        <w:spacing w:after="120"/>
        <w:jc w:val="both"/>
        <w:rPr>
          <w:rFonts w:ascii="Century Gothic" w:eastAsia="Calibri Light" w:hAnsi="Century Gothic" w:cs="Calibri Light"/>
          <w:color w:val="000000" w:themeColor="text1"/>
        </w:rPr>
      </w:pPr>
    </w:p>
    <w:p w14:paraId="392F647E" w14:textId="6E6DB7C3" w:rsidR="007D1B8B" w:rsidRPr="002A54EB" w:rsidRDefault="007634CA" w:rsidP="007634CA">
      <w:pPr>
        <w:pStyle w:val="Akapitzlist"/>
        <w:spacing w:after="120" w:line="240" w:lineRule="auto"/>
        <w:jc w:val="both"/>
        <w:rPr>
          <w:rFonts w:ascii="Century Gothic" w:hAnsi="Century Gothic" w:cs="Calibri"/>
          <w:b/>
          <w:bCs/>
          <w:i/>
          <w:color w:val="000000"/>
        </w:rPr>
      </w:pPr>
      <w:r w:rsidRPr="002A54EB">
        <w:rPr>
          <w:rFonts w:ascii="Century Gothic" w:eastAsia="Calibri Light" w:hAnsi="Century Gothic" w:cs="Calibri Light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507B8CC" wp14:editId="260B6F21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587500" cy="16192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039" w:rsidRPr="002A54EB">
        <w:rPr>
          <w:rFonts w:ascii="Century Gothic" w:eastAsia="Calibri Light" w:hAnsi="Century Gothic" w:cs="Calibri Light"/>
          <w:color w:val="000000" w:themeColor="text1"/>
        </w:rPr>
        <w:t xml:space="preserve">Projekt naukowy: </w:t>
      </w:r>
      <w:r w:rsidR="00C10039" w:rsidRPr="002A54EB">
        <w:rPr>
          <w:rStyle w:val="jlqj4b"/>
          <w:rFonts w:ascii="Century Gothic" w:hAnsi="Century Gothic"/>
          <w:i/>
          <w:iCs/>
        </w:rPr>
        <w:t>Jak uniknąć śmierci komórki w wyniku peroksydacji lipidów?</w:t>
      </w:r>
      <w:r w:rsidR="00C10039" w:rsidRPr="002A54EB">
        <w:rPr>
          <w:rStyle w:val="viiyi"/>
          <w:rFonts w:ascii="Century Gothic" w:hAnsi="Century Gothic"/>
          <w:i/>
          <w:iCs/>
        </w:rPr>
        <w:t xml:space="preserve"> </w:t>
      </w:r>
      <w:r w:rsidR="00C10039" w:rsidRPr="002A54EB">
        <w:rPr>
          <w:rStyle w:val="jlqj4b"/>
          <w:rFonts w:ascii="Century Gothic" w:hAnsi="Century Gothic"/>
          <w:i/>
          <w:iCs/>
        </w:rPr>
        <w:t>Rozszyfrowanie szlaków transdukcji sygnału i zahamowanie procesu ferroptozy</w:t>
      </w:r>
      <w:r w:rsidR="00740158" w:rsidRPr="002A54EB">
        <w:rPr>
          <w:rStyle w:val="jlqj4b"/>
          <w:rFonts w:ascii="Century Gothic" w:hAnsi="Century Gothic"/>
          <w:i/>
          <w:iCs/>
        </w:rPr>
        <w:t>.</w:t>
      </w:r>
    </w:p>
    <w:p w14:paraId="3A3EC630" w14:textId="77777777" w:rsidR="002A54EB" w:rsidRDefault="007D1B8B" w:rsidP="002A54EB">
      <w:pPr>
        <w:shd w:val="clear" w:color="auto" w:fill="FFFFFF"/>
        <w:spacing w:after="120" w:line="240" w:lineRule="auto"/>
        <w:jc w:val="both"/>
        <w:textAlignment w:val="baseline"/>
        <w:rPr>
          <w:rFonts w:ascii="Century Gothic" w:eastAsia="Times New Roman" w:hAnsi="Century Gothic" w:cs="Segoe UI"/>
          <w:lang w:eastAsia="pl-PL"/>
        </w:rPr>
      </w:pPr>
      <w:r w:rsidRPr="002A54EB">
        <w:rPr>
          <w:rFonts w:ascii="Century Gothic" w:eastAsia="Calibri Light" w:hAnsi="Century Gothic" w:cs="Calibri Light"/>
          <w:b/>
          <w:bCs/>
          <w:color w:val="000000" w:themeColor="text1"/>
        </w:rPr>
        <w:t>Dr Karolina Mikulska-Rumińska:</w:t>
      </w:r>
      <w:r w:rsidRPr="002A54EB">
        <w:rPr>
          <w:rFonts w:ascii="Century Gothic" w:eastAsia="Calibri Light" w:hAnsi="Century Gothic" w:cs="Calibri Light"/>
          <w:color w:val="000000" w:themeColor="text1"/>
        </w:rPr>
        <w:t xml:space="preserve"> absolwentka fizyki medycznej na U</w:t>
      </w:r>
      <w:r w:rsidR="00143F3A" w:rsidRPr="002A54EB">
        <w:rPr>
          <w:rFonts w:ascii="Century Gothic" w:eastAsia="Calibri Light" w:hAnsi="Century Gothic" w:cs="Calibri Light"/>
          <w:color w:val="000000" w:themeColor="text1"/>
        </w:rPr>
        <w:t xml:space="preserve">niwersytecie </w:t>
      </w:r>
      <w:r w:rsidRPr="002A54EB">
        <w:rPr>
          <w:rFonts w:ascii="Century Gothic" w:eastAsia="Calibri Light" w:hAnsi="Century Gothic" w:cs="Calibri Light"/>
          <w:color w:val="000000" w:themeColor="text1"/>
        </w:rPr>
        <w:t>M</w:t>
      </w:r>
      <w:r w:rsidR="00143F3A" w:rsidRPr="002A54EB">
        <w:rPr>
          <w:rFonts w:ascii="Century Gothic" w:eastAsia="Calibri Light" w:hAnsi="Century Gothic" w:cs="Calibri Light"/>
          <w:color w:val="000000" w:themeColor="text1"/>
        </w:rPr>
        <w:t xml:space="preserve">ikołaja </w:t>
      </w:r>
      <w:r w:rsidRPr="002A54EB">
        <w:rPr>
          <w:rFonts w:ascii="Century Gothic" w:eastAsia="Calibri Light" w:hAnsi="Century Gothic" w:cs="Calibri Light"/>
          <w:color w:val="000000" w:themeColor="text1"/>
        </w:rPr>
        <w:t>K</w:t>
      </w:r>
      <w:r w:rsidR="00143F3A" w:rsidRPr="002A54EB">
        <w:rPr>
          <w:rFonts w:ascii="Century Gothic" w:eastAsia="Calibri Light" w:hAnsi="Century Gothic" w:cs="Calibri Light"/>
          <w:color w:val="000000" w:themeColor="text1"/>
        </w:rPr>
        <w:t>opernika w Toruniu</w:t>
      </w:r>
      <w:r w:rsidRPr="002A54EB">
        <w:rPr>
          <w:rFonts w:ascii="Century Gothic" w:eastAsia="Calibri Light" w:hAnsi="Century Gothic" w:cs="Calibri Light"/>
          <w:color w:val="000000" w:themeColor="text1"/>
        </w:rPr>
        <w:t>, z tytułem doktora biofizyki. Odbyła dwa staże naukowe, w tym w ramach stypendium SciexNMSch na École Polytechnique Fédérale de Lausanne</w:t>
      </w:r>
      <w:r w:rsidR="00143F3A" w:rsidRPr="002A54EB">
        <w:rPr>
          <w:rFonts w:ascii="Century Gothic" w:eastAsia="Calibri Light" w:hAnsi="Century Gothic" w:cs="Calibri Light"/>
          <w:color w:val="000000" w:themeColor="text1"/>
        </w:rPr>
        <w:t xml:space="preserve"> w Szwajcarii</w:t>
      </w:r>
      <w:r w:rsidRPr="002A54EB">
        <w:rPr>
          <w:rFonts w:ascii="Century Gothic" w:eastAsia="Calibri Light" w:hAnsi="Century Gothic" w:cs="Calibri Light"/>
          <w:color w:val="000000" w:themeColor="text1"/>
        </w:rPr>
        <w:t>, a także staż podoktorski w School of Medicine na uniwersytecie w Pittsburghu</w:t>
      </w:r>
      <w:r w:rsidR="00143F3A" w:rsidRPr="002A54EB">
        <w:rPr>
          <w:rFonts w:ascii="Century Gothic" w:eastAsia="Calibri Light" w:hAnsi="Century Gothic" w:cs="Calibri Light"/>
          <w:color w:val="000000" w:themeColor="text1"/>
        </w:rPr>
        <w:t xml:space="preserve"> (USA)</w:t>
      </w:r>
      <w:r w:rsidRPr="002A54EB">
        <w:rPr>
          <w:rFonts w:ascii="Century Gothic" w:eastAsia="Calibri Light" w:hAnsi="Century Gothic" w:cs="Calibri Light"/>
          <w:color w:val="000000" w:themeColor="text1"/>
        </w:rPr>
        <w:t>.</w:t>
      </w:r>
      <w:r w:rsidR="00143F3A" w:rsidRPr="002A54EB">
        <w:rPr>
          <w:rFonts w:ascii="Century Gothic" w:eastAsia="Calibri Light" w:hAnsi="Century Gothic" w:cs="Calibri Light"/>
          <w:color w:val="000000" w:themeColor="text1"/>
        </w:rPr>
        <w:t xml:space="preserve"> </w:t>
      </w:r>
      <w:r w:rsidR="00D60EE9" w:rsidRPr="002A54EB">
        <w:rPr>
          <w:rFonts w:ascii="Century Gothic" w:eastAsia="Calibri Light" w:hAnsi="Century Gothic" w:cs="Calibri Light"/>
          <w:color w:val="000000" w:themeColor="text1"/>
        </w:rPr>
        <w:t>Uzyskała grant Narodowego Centrum Nauki SONATA15 i grant AstroChem (Centrum Doskonałości). Ostatnie 5 lat poświęciła na intensywnie badanie procesu ferroptozy występującego m.in. w chorobach Parkinsona, nowotworach, astmie oraz w sepsie. Jest także polską kandydatk</w:t>
      </w:r>
      <w:r w:rsidR="00151AE0" w:rsidRPr="002A54EB">
        <w:rPr>
          <w:rFonts w:ascii="Century Gothic" w:eastAsia="Calibri Light" w:hAnsi="Century Gothic" w:cs="Calibri Light"/>
          <w:color w:val="000000" w:themeColor="text1"/>
        </w:rPr>
        <w:t>ą</w:t>
      </w:r>
      <w:r w:rsidR="00D60EE9" w:rsidRPr="002A54EB">
        <w:rPr>
          <w:rFonts w:ascii="Century Gothic" w:eastAsia="Calibri Light" w:hAnsi="Century Gothic" w:cs="Calibri Light"/>
          <w:color w:val="000000" w:themeColor="text1"/>
        </w:rPr>
        <w:t xml:space="preserve"> do </w:t>
      </w:r>
      <w:r w:rsidR="00D60EE9" w:rsidRPr="002A54EB">
        <w:rPr>
          <w:rFonts w:ascii="Century Gothic" w:eastAsia="Times New Roman" w:hAnsi="Century Gothic" w:cs="Segoe UI"/>
          <w:lang w:eastAsia="pl-PL"/>
        </w:rPr>
        <w:t>mi</w:t>
      </w:r>
      <w:r w:rsidR="00D60EE9" w:rsidRPr="002A54EB">
        <w:rPr>
          <w:rFonts w:ascii="Century Gothic" w:eastAsia="Times New Roman" w:hAnsi="Century Gothic" w:cs="Century Gothic"/>
          <w:lang w:eastAsia="pl-PL"/>
        </w:rPr>
        <w:t>ę</w:t>
      </w:r>
      <w:r w:rsidR="00D60EE9" w:rsidRPr="002A54EB">
        <w:rPr>
          <w:rFonts w:ascii="Century Gothic" w:eastAsia="Times New Roman" w:hAnsi="Century Gothic" w:cs="Segoe UI"/>
          <w:lang w:eastAsia="pl-PL"/>
        </w:rPr>
        <w:t>dzynarodowej nagrod</w:t>
      </w:r>
      <w:r w:rsidR="00D60EE9" w:rsidRPr="002A54EB">
        <w:rPr>
          <w:rFonts w:ascii="Century Gothic" w:eastAsia="Times New Roman" w:hAnsi="Century Gothic" w:cs="Century Gothic"/>
          <w:lang w:eastAsia="pl-PL"/>
        </w:rPr>
        <w:t>y</w:t>
      </w:r>
      <w:r w:rsidR="00D60EE9" w:rsidRPr="002A54EB">
        <w:rPr>
          <w:rFonts w:ascii="Century Gothic" w:eastAsia="Times New Roman" w:hAnsi="Century Gothic" w:cs="Segoe UI"/>
          <w:lang w:eastAsia="pl-PL"/>
        </w:rPr>
        <w:t xml:space="preserve"> </w:t>
      </w:r>
      <w:r w:rsidR="00D60EE9" w:rsidRPr="002A54EB">
        <w:rPr>
          <w:rFonts w:ascii="Century Gothic" w:eastAsia="Times New Roman" w:hAnsi="Century Gothic" w:cs="Segoe UI"/>
          <w:b/>
          <w:bCs/>
          <w:lang w:eastAsia="pl-PL"/>
        </w:rPr>
        <w:t>International</w:t>
      </w:r>
      <w:r w:rsidR="00D60EE9" w:rsidRPr="002A54EB">
        <w:rPr>
          <w:rFonts w:ascii="Century Gothic" w:eastAsia="Times New Roman" w:hAnsi="Century Gothic" w:cs="Arial"/>
          <w:b/>
          <w:bCs/>
          <w:lang w:eastAsia="pl-PL"/>
        </w:rPr>
        <w:t xml:space="preserve"> </w:t>
      </w:r>
      <w:r w:rsidR="00D60EE9" w:rsidRPr="002A54EB">
        <w:rPr>
          <w:rFonts w:ascii="Century Gothic" w:eastAsia="Times New Roman" w:hAnsi="Century Gothic" w:cs="Segoe UI"/>
          <w:b/>
          <w:bCs/>
          <w:lang w:eastAsia="pl-PL"/>
        </w:rPr>
        <w:t>Rising</w:t>
      </w:r>
      <w:r w:rsidR="00D60EE9" w:rsidRPr="002A54EB">
        <w:rPr>
          <w:rFonts w:ascii="Century Gothic" w:eastAsia="Times New Roman" w:hAnsi="Century Gothic" w:cs="Arial"/>
          <w:b/>
          <w:bCs/>
          <w:lang w:eastAsia="pl-PL"/>
        </w:rPr>
        <w:t xml:space="preserve"> </w:t>
      </w:r>
      <w:r w:rsidR="00D60EE9" w:rsidRPr="002A54EB">
        <w:rPr>
          <w:rFonts w:ascii="Century Gothic" w:eastAsia="Times New Roman" w:hAnsi="Century Gothic" w:cs="Segoe UI"/>
          <w:b/>
          <w:bCs/>
          <w:lang w:eastAsia="pl-PL"/>
        </w:rPr>
        <w:t>Talents</w:t>
      </w:r>
      <w:r w:rsidR="00151AE0" w:rsidRPr="002A54EB">
        <w:rPr>
          <w:rFonts w:ascii="Century Gothic" w:eastAsia="Times New Roman" w:hAnsi="Century Gothic" w:cs="Segoe UI"/>
          <w:lang w:eastAsia="pl-PL"/>
        </w:rPr>
        <w:t>, przyznawanej obiecującym kobietom nauki, które rozwijając swój potencjał i kontynuując badania, mają szansę zmienić świat.</w:t>
      </w:r>
    </w:p>
    <w:p w14:paraId="3E0BE0B5" w14:textId="563B4123" w:rsidR="002848E7" w:rsidRPr="002A54EB" w:rsidRDefault="002848E7" w:rsidP="002A54EB">
      <w:pPr>
        <w:shd w:val="clear" w:color="auto" w:fill="FFFFFF"/>
        <w:spacing w:after="120" w:line="240" w:lineRule="auto"/>
        <w:jc w:val="both"/>
        <w:textAlignment w:val="baseline"/>
        <w:rPr>
          <w:rFonts w:ascii="Century Gothic" w:eastAsia="Times New Roman" w:hAnsi="Century Gothic" w:cs="Segoe UI"/>
          <w:lang w:eastAsia="pl-PL"/>
        </w:rPr>
      </w:pPr>
      <w:r w:rsidRPr="002A54EB">
        <w:rPr>
          <w:rFonts w:ascii="Century Gothic" w:eastAsia="Times New Roman" w:hAnsi="Century Gothic" w:cstheme="majorHAnsi"/>
          <w:b/>
          <w:bCs/>
          <w:lang w:eastAsia="pl-PL"/>
        </w:rPr>
        <w:lastRenderedPageBreak/>
        <w:t>O Programie L’Oréal-UNESCO Dla Kobiet i Nauki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="Century Gothic"/>
          <w:lang w:eastAsia="pl-PL"/>
        </w:rPr>
        <w:t> </w:t>
      </w:r>
    </w:p>
    <w:p w14:paraId="68B865BB" w14:textId="77777777" w:rsidR="002848E7" w:rsidRPr="002A54EB" w:rsidRDefault="002848E7" w:rsidP="002848E7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theme="majorHAnsi"/>
          <w:lang w:eastAsia="pl-PL"/>
        </w:rPr>
      </w:pPr>
    </w:p>
    <w:p w14:paraId="349A4D96" w14:textId="0EA476EA" w:rsidR="000F567F" w:rsidRDefault="002848E7" w:rsidP="002848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A54EB">
        <w:rPr>
          <w:rFonts w:ascii="Century Gothic" w:eastAsia="Times New Roman" w:hAnsi="Century Gothic" w:cstheme="majorHAnsi"/>
          <w:lang w:eastAsia="pl-PL"/>
        </w:rPr>
        <w:t>Celem Programu L’Oréal-UNESCO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i/>
          <w:iCs/>
          <w:lang w:eastAsia="pl-PL"/>
        </w:rPr>
        <w:t>Dla Kobiet i Nauki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prowadzonego od 2001 roku jest promowanie osi</w:t>
      </w:r>
      <w:r w:rsidRPr="002A54EB">
        <w:rPr>
          <w:rFonts w:ascii="Century Gothic" w:eastAsia="Times New Roman" w:hAnsi="Century Gothic" w:cs="Century Gothic"/>
          <w:lang w:eastAsia="pl-PL"/>
        </w:rPr>
        <w:t>ą</w:t>
      </w:r>
      <w:r w:rsidRPr="002A54EB">
        <w:rPr>
          <w:rFonts w:ascii="Century Gothic" w:eastAsia="Times New Roman" w:hAnsi="Century Gothic" w:cstheme="majorHAnsi"/>
          <w:lang w:eastAsia="pl-PL"/>
        </w:rPr>
        <w:t>gni</w:t>
      </w:r>
      <w:r w:rsidRPr="002A54EB">
        <w:rPr>
          <w:rFonts w:ascii="Century Gothic" w:eastAsia="Times New Roman" w:hAnsi="Century Gothic" w:cs="Century Gothic"/>
          <w:lang w:eastAsia="pl-PL"/>
        </w:rPr>
        <w:t>ęć </w:t>
      </w:r>
      <w:r w:rsidRPr="002A54EB">
        <w:rPr>
          <w:rFonts w:ascii="Century Gothic" w:eastAsia="Times New Roman" w:hAnsi="Century Gothic" w:cstheme="majorHAnsi"/>
          <w:lang w:eastAsia="pl-PL"/>
        </w:rPr>
        <w:t>naukowych utalentowanych badaczek, zach</w:t>
      </w:r>
      <w:r w:rsidRPr="002A54EB">
        <w:rPr>
          <w:rFonts w:ascii="Century Gothic" w:eastAsia="Times New Roman" w:hAnsi="Century Gothic" w:cs="Century Gothic"/>
          <w:lang w:eastAsia="pl-PL"/>
        </w:rPr>
        <w:t>ę</w:t>
      </w:r>
      <w:r w:rsidRPr="002A54EB">
        <w:rPr>
          <w:rFonts w:ascii="Century Gothic" w:eastAsia="Times New Roman" w:hAnsi="Century Gothic" w:cstheme="majorHAnsi"/>
          <w:lang w:eastAsia="pl-PL"/>
        </w:rPr>
        <w:t>canie ich do kontynuacji prac zmierzaj</w:t>
      </w:r>
      <w:r w:rsidRPr="002A54EB">
        <w:rPr>
          <w:rFonts w:ascii="Century Gothic" w:eastAsia="Times New Roman" w:hAnsi="Century Gothic" w:cs="Century Gothic"/>
          <w:lang w:eastAsia="pl-PL"/>
        </w:rPr>
        <w:t>ą</w:t>
      </w:r>
      <w:r w:rsidRPr="002A54EB">
        <w:rPr>
          <w:rFonts w:ascii="Century Gothic" w:eastAsia="Times New Roman" w:hAnsi="Century Gothic" w:cstheme="majorHAnsi"/>
          <w:lang w:eastAsia="pl-PL"/>
        </w:rPr>
        <w:t>cych do rozwoju nauki oraz udzielenie wsparcia finansowego. Partnerami Programu s</w:t>
      </w:r>
      <w:r w:rsidRPr="002A54EB">
        <w:rPr>
          <w:rFonts w:ascii="Century Gothic" w:eastAsia="Times New Roman" w:hAnsi="Century Gothic" w:cs="Century Gothic"/>
          <w:lang w:eastAsia="pl-PL"/>
        </w:rPr>
        <w:t>ą 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Polski Komitet do spraw UNESCO, Ministerstwo Edukacji i Nauki oraz Polska Akademia Nauk. Do </w:t>
      </w:r>
      <w:r w:rsidR="0001285E" w:rsidRPr="002A54EB">
        <w:rPr>
          <w:rFonts w:ascii="Century Gothic" w:eastAsia="Times New Roman" w:hAnsi="Century Gothic" w:cstheme="majorHAnsi"/>
          <w:lang w:eastAsia="pl-PL"/>
        </w:rPr>
        <w:t xml:space="preserve">2021 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roku w Polsce wyróżniono </w:t>
      </w:r>
      <w:r w:rsidR="0001285E" w:rsidRPr="002A54EB">
        <w:rPr>
          <w:rFonts w:ascii="Century Gothic" w:eastAsia="Times New Roman" w:hAnsi="Century Gothic" w:cstheme="majorHAnsi"/>
          <w:lang w:eastAsia="pl-PL"/>
        </w:rPr>
        <w:t>111</w:t>
      </w:r>
      <w:r w:rsidR="0001285E" w:rsidRPr="002A54EB">
        <w:rPr>
          <w:rFonts w:ascii="Arial" w:eastAsia="Times New Roman" w:hAnsi="Arial" w:cs="Arial"/>
          <w:lang w:eastAsia="pl-PL"/>
        </w:rPr>
        <w:t> </w:t>
      </w:r>
      <w:r w:rsidR="0001285E" w:rsidRPr="002A54EB">
        <w:rPr>
          <w:rFonts w:ascii="Century Gothic" w:eastAsia="Times New Roman" w:hAnsi="Century Gothic" w:cstheme="majorHAnsi"/>
          <w:lang w:eastAsia="pl-PL"/>
        </w:rPr>
        <w:t>naukowczy</w:t>
      </w:r>
      <w:r w:rsidR="0001285E" w:rsidRPr="002A54EB">
        <w:rPr>
          <w:rFonts w:ascii="Century Gothic" w:eastAsia="Times New Roman" w:hAnsi="Century Gothic" w:cs="Century Gothic"/>
          <w:lang w:eastAsia="pl-PL"/>
        </w:rPr>
        <w:t>ń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. Wyboru, co roku dokonuje Jury pod przewodnictwem prof. </w:t>
      </w:r>
      <w:r w:rsidR="00887271">
        <w:rPr>
          <w:rFonts w:ascii="Century Gothic" w:eastAsia="Times New Roman" w:hAnsi="Century Gothic" w:cstheme="majorHAnsi"/>
          <w:lang w:eastAsia="pl-PL"/>
        </w:rPr>
        <w:t xml:space="preserve">dr hab. </w:t>
      </w:r>
      <w:r w:rsidRPr="002A54EB">
        <w:rPr>
          <w:rFonts w:ascii="Century Gothic" w:eastAsia="Times New Roman" w:hAnsi="Century Gothic" w:cstheme="majorHAnsi"/>
          <w:lang w:eastAsia="pl-PL"/>
        </w:rPr>
        <w:t>Ewy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="Century Gothic"/>
          <w:lang w:eastAsia="pl-PL"/>
        </w:rPr>
        <w:t>Ł</w:t>
      </w:r>
      <w:r w:rsidRPr="002A54EB">
        <w:rPr>
          <w:rFonts w:ascii="Century Gothic" w:eastAsia="Times New Roman" w:hAnsi="Century Gothic" w:cstheme="majorHAnsi"/>
          <w:lang w:eastAsia="pl-PL"/>
        </w:rPr>
        <w:t>ojkowskiej.</w:t>
      </w:r>
    </w:p>
    <w:p w14:paraId="1FCE230A" w14:textId="77777777" w:rsidR="000D37C7" w:rsidRPr="000D37C7" w:rsidRDefault="000D37C7" w:rsidP="002848E7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Century Gothic"/>
          <w:lang w:eastAsia="pl-PL"/>
        </w:rPr>
      </w:pPr>
    </w:p>
    <w:p w14:paraId="41AF1F81" w14:textId="14A1095F" w:rsidR="002848E7" w:rsidRPr="002A54EB" w:rsidRDefault="002848E7" w:rsidP="002848E7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theme="majorHAnsi"/>
          <w:lang w:eastAsia="pl-PL"/>
        </w:rPr>
      </w:pPr>
      <w:r w:rsidRPr="002A54EB">
        <w:rPr>
          <w:rFonts w:ascii="Century Gothic" w:eastAsia="Times New Roman" w:hAnsi="Century Gothic" w:cstheme="majorHAnsi"/>
          <w:lang w:eastAsia="pl-PL"/>
        </w:rPr>
        <w:t xml:space="preserve">Polska jest jednym ze 118 krajów, w których co roku przyznawane są stypendia dla </w:t>
      </w:r>
      <w:r w:rsidR="0001285E" w:rsidRPr="002A54EB">
        <w:rPr>
          <w:rFonts w:ascii="Century Gothic" w:eastAsia="Times New Roman" w:hAnsi="Century Gothic" w:cstheme="majorHAnsi"/>
          <w:lang w:eastAsia="pl-PL"/>
        </w:rPr>
        <w:t>utalentowanych</w:t>
      </w:r>
      <w:r w:rsidR="0001285E" w:rsidRPr="002A54EB">
        <w:rPr>
          <w:rFonts w:ascii="Arial" w:eastAsia="Times New Roman" w:hAnsi="Arial" w:cs="Arial"/>
          <w:lang w:eastAsia="pl-PL"/>
        </w:rPr>
        <w:t> </w:t>
      </w:r>
      <w:r w:rsidR="0001285E" w:rsidRPr="002A54EB">
        <w:rPr>
          <w:rFonts w:ascii="Century Gothic" w:eastAsia="Times New Roman" w:hAnsi="Century Gothic" w:cstheme="majorHAnsi"/>
          <w:lang w:eastAsia="pl-PL"/>
        </w:rPr>
        <w:t>badaczek</w:t>
      </w:r>
      <w:r w:rsidRPr="002A54EB">
        <w:rPr>
          <w:rFonts w:ascii="Century Gothic" w:eastAsia="Times New Roman" w:hAnsi="Century Gothic" w:cstheme="majorHAnsi"/>
          <w:lang w:eastAsia="pl-PL"/>
        </w:rPr>
        <w:t>. Program Dla Kobiet i Nauki jest cz</w:t>
      </w:r>
      <w:r w:rsidRPr="002A54EB">
        <w:rPr>
          <w:rFonts w:ascii="Century Gothic" w:eastAsia="Times New Roman" w:hAnsi="Century Gothic" w:cs="Century Gothic"/>
          <w:lang w:eastAsia="pl-PL"/>
        </w:rPr>
        <w:t>ęś</w:t>
      </w:r>
      <w:r w:rsidRPr="002A54EB">
        <w:rPr>
          <w:rFonts w:ascii="Century Gothic" w:eastAsia="Times New Roman" w:hAnsi="Century Gothic" w:cstheme="majorHAnsi"/>
          <w:lang w:eastAsia="pl-PL"/>
        </w:rPr>
        <w:t>ci</w:t>
      </w:r>
      <w:r w:rsidRPr="002A54EB">
        <w:rPr>
          <w:rFonts w:ascii="Century Gothic" w:eastAsia="Times New Roman" w:hAnsi="Century Gothic" w:cs="Century Gothic"/>
          <w:lang w:eastAsia="pl-PL"/>
        </w:rPr>
        <w:t>ą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 globalnej inicjatywy For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Women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in Science, kt</w:t>
      </w:r>
      <w:r w:rsidRPr="002A54EB">
        <w:rPr>
          <w:rFonts w:ascii="Century Gothic" w:eastAsia="Times New Roman" w:hAnsi="Century Gothic" w:cs="Century Gothic"/>
          <w:lang w:eastAsia="pl-PL"/>
        </w:rPr>
        <w:t>ó</w:t>
      </w:r>
      <w:r w:rsidRPr="002A54EB">
        <w:rPr>
          <w:rFonts w:ascii="Century Gothic" w:eastAsia="Times New Roman" w:hAnsi="Century Gothic" w:cstheme="majorHAnsi"/>
          <w:lang w:eastAsia="pl-PL"/>
        </w:rPr>
        <w:t>ra powsta</w:t>
      </w:r>
      <w:r w:rsidRPr="002A54EB">
        <w:rPr>
          <w:rFonts w:ascii="Century Gothic" w:eastAsia="Times New Roman" w:hAnsi="Century Gothic" w:cs="Century Gothic"/>
          <w:lang w:eastAsia="pl-PL"/>
        </w:rPr>
        <w:t>ł</w:t>
      </w:r>
      <w:r w:rsidRPr="002A54EB">
        <w:rPr>
          <w:rFonts w:ascii="Century Gothic" w:eastAsia="Times New Roman" w:hAnsi="Century Gothic" w:cstheme="majorHAnsi"/>
          <w:lang w:eastAsia="pl-PL"/>
        </w:rPr>
        <w:t>a dzi</w:t>
      </w:r>
      <w:r w:rsidRPr="002A54EB">
        <w:rPr>
          <w:rFonts w:ascii="Century Gothic" w:eastAsia="Times New Roman" w:hAnsi="Century Gothic" w:cs="Century Gothic"/>
          <w:lang w:eastAsia="pl-PL"/>
        </w:rPr>
        <w:t>ę</w:t>
      </w:r>
      <w:r w:rsidRPr="002A54EB">
        <w:rPr>
          <w:rFonts w:ascii="Century Gothic" w:eastAsia="Times New Roman" w:hAnsi="Century Gothic" w:cstheme="majorHAnsi"/>
          <w:lang w:eastAsia="pl-PL"/>
        </w:rPr>
        <w:t>ki partnerstwu L</w:t>
      </w:r>
      <w:r w:rsidRPr="002A54EB">
        <w:rPr>
          <w:rFonts w:ascii="Century Gothic" w:eastAsia="Times New Roman" w:hAnsi="Century Gothic" w:cs="Century Gothic"/>
          <w:lang w:eastAsia="pl-PL"/>
        </w:rPr>
        <w:t>’</w:t>
      </w:r>
      <w:r w:rsidRPr="002A54EB">
        <w:rPr>
          <w:rFonts w:ascii="Century Gothic" w:eastAsia="Times New Roman" w:hAnsi="Century Gothic" w:cstheme="majorHAnsi"/>
          <w:lang w:eastAsia="pl-PL"/>
        </w:rPr>
        <w:t>Or</w:t>
      </w:r>
      <w:r w:rsidRPr="002A54EB">
        <w:rPr>
          <w:rFonts w:ascii="Century Gothic" w:eastAsia="Times New Roman" w:hAnsi="Century Gothic" w:cs="Century Gothic"/>
          <w:lang w:eastAsia="pl-PL"/>
        </w:rPr>
        <w:t>é</w:t>
      </w:r>
      <w:r w:rsidRPr="002A54EB">
        <w:rPr>
          <w:rFonts w:ascii="Century Gothic" w:eastAsia="Times New Roman" w:hAnsi="Century Gothic" w:cstheme="majorHAnsi"/>
          <w:lang w:eastAsia="pl-PL"/>
        </w:rPr>
        <w:t>al i UNESCO. Stypendystki edycji krajowych maj</w:t>
      </w:r>
      <w:r w:rsidRPr="002A54EB">
        <w:rPr>
          <w:rFonts w:ascii="Century Gothic" w:eastAsia="Times New Roman" w:hAnsi="Century Gothic" w:cs="Century Gothic"/>
          <w:lang w:eastAsia="pl-PL"/>
        </w:rPr>
        <w:t>ą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 szans</w:t>
      </w:r>
      <w:r w:rsidRPr="002A54EB">
        <w:rPr>
          <w:rFonts w:ascii="Century Gothic" w:eastAsia="Times New Roman" w:hAnsi="Century Gothic" w:cs="Century Gothic"/>
          <w:lang w:eastAsia="pl-PL"/>
        </w:rPr>
        <w:t>ę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 na mi</w:t>
      </w:r>
      <w:r w:rsidRPr="002A54EB">
        <w:rPr>
          <w:rFonts w:ascii="Century Gothic" w:eastAsia="Times New Roman" w:hAnsi="Century Gothic" w:cs="Century Gothic"/>
          <w:lang w:eastAsia="pl-PL"/>
        </w:rPr>
        <w:t>ę</w:t>
      </w:r>
      <w:r w:rsidRPr="002A54EB">
        <w:rPr>
          <w:rFonts w:ascii="Century Gothic" w:eastAsia="Times New Roman" w:hAnsi="Century Gothic" w:cstheme="majorHAnsi"/>
          <w:lang w:eastAsia="pl-PL"/>
        </w:rPr>
        <w:t>dzynarodowe wyr</w:t>
      </w:r>
      <w:r w:rsidRPr="002A54EB">
        <w:rPr>
          <w:rFonts w:ascii="Century Gothic" w:eastAsia="Times New Roman" w:hAnsi="Century Gothic" w:cs="Century Gothic"/>
          <w:lang w:eastAsia="pl-PL"/>
        </w:rPr>
        <w:t>óż</w:t>
      </w:r>
      <w:r w:rsidRPr="002A54EB">
        <w:rPr>
          <w:rFonts w:ascii="Century Gothic" w:eastAsia="Times New Roman" w:hAnsi="Century Gothic" w:cstheme="majorHAnsi"/>
          <w:lang w:eastAsia="pl-PL"/>
        </w:rPr>
        <w:t>nienia: nagrodę International Rising Talents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(w ich gronie s</w:t>
      </w:r>
      <w:r w:rsidRPr="002A54EB">
        <w:rPr>
          <w:rFonts w:ascii="Century Gothic" w:eastAsia="Times New Roman" w:hAnsi="Century Gothic" w:cs="Century Gothic"/>
          <w:lang w:eastAsia="pl-PL"/>
        </w:rPr>
        <w:t>ą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 ju</w:t>
      </w:r>
      <w:r w:rsidRPr="002A54EB">
        <w:rPr>
          <w:rFonts w:ascii="Century Gothic" w:eastAsia="Times New Roman" w:hAnsi="Century Gothic" w:cs="Century Gothic"/>
          <w:lang w:eastAsia="pl-PL"/>
        </w:rPr>
        <w:t>ż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 trzy Polki: dr hab. Bernadeta Szewczyk - 2016 rok, dr hab. Joanna Su</w:t>
      </w:r>
      <w:r w:rsidRPr="002A54EB">
        <w:rPr>
          <w:rFonts w:ascii="Century Gothic" w:eastAsia="Times New Roman" w:hAnsi="Century Gothic" w:cs="Century Gothic"/>
          <w:lang w:eastAsia="pl-PL"/>
        </w:rPr>
        <w:t>ł</w:t>
      </w:r>
      <w:r w:rsidRPr="002A54EB">
        <w:rPr>
          <w:rFonts w:ascii="Century Gothic" w:eastAsia="Times New Roman" w:hAnsi="Century Gothic" w:cstheme="majorHAnsi"/>
          <w:lang w:eastAsia="pl-PL"/>
        </w:rPr>
        <w:t>kowska - 2017 rok oraz dr Agnieszka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Gajewicz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- 2018 rok) oraz L</w:t>
      </w:r>
      <w:r w:rsidRPr="002A54EB">
        <w:rPr>
          <w:rFonts w:ascii="Century Gothic" w:eastAsia="Times New Roman" w:hAnsi="Century Gothic" w:cs="Century Gothic"/>
          <w:lang w:eastAsia="pl-PL"/>
        </w:rPr>
        <w:t>’</w:t>
      </w:r>
      <w:r w:rsidRPr="002A54EB">
        <w:rPr>
          <w:rFonts w:ascii="Century Gothic" w:eastAsia="Times New Roman" w:hAnsi="Century Gothic" w:cstheme="majorHAnsi"/>
          <w:lang w:eastAsia="pl-PL"/>
        </w:rPr>
        <w:t>Or</w:t>
      </w:r>
      <w:r w:rsidRPr="002A54EB">
        <w:rPr>
          <w:rFonts w:ascii="Century Gothic" w:eastAsia="Times New Roman" w:hAnsi="Century Gothic" w:cs="Century Gothic"/>
          <w:lang w:eastAsia="pl-PL"/>
        </w:rPr>
        <w:t>é</w:t>
      </w:r>
      <w:r w:rsidRPr="002A54EB">
        <w:rPr>
          <w:rFonts w:ascii="Century Gothic" w:eastAsia="Times New Roman" w:hAnsi="Century Gothic" w:cstheme="majorHAnsi"/>
          <w:lang w:eastAsia="pl-PL"/>
        </w:rPr>
        <w:t>al-UNESCO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Award, przyznawane co roku w Pary</w:t>
      </w:r>
      <w:r w:rsidRPr="002A54EB">
        <w:rPr>
          <w:rFonts w:ascii="Century Gothic" w:eastAsia="Times New Roman" w:hAnsi="Century Gothic" w:cs="Century Gothic"/>
          <w:lang w:eastAsia="pl-PL"/>
        </w:rPr>
        <w:t>ż</w:t>
      </w:r>
      <w:r w:rsidRPr="002A54EB">
        <w:rPr>
          <w:rFonts w:ascii="Century Gothic" w:eastAsia="Times New Roman" w:hAnsi="Century Gothic" w:cstheme="majorHAnsi"/>
          <w:lang w:eastAsia="pl-PL"/>
        </w:rPr>
        <w:t>u w ramach For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Women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in Science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Week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theme="majorHAnsi"/>
          <w:lang w:eastAsia="pl-PL"/>
        </w:rPr>
        <w:t>5 laureatkom, kt</w:t>
      </w:r>
      <w:r w:rsidRPr="002A54EB">
        <w:rPr>
          <w:rFonts w:ascii="Century Gothic" w:eastAsia="Times New Roman" w:hAnsi="Century Gothic" w:cs="Century Gothic"/>
          <w:lang w:eastAsia="pl-PL"/>
        </w:rPr>
        <w:t>ó</w:t>
      </w:r>
      <w:r w:rsidRPr="002A54EB">
        <w:rPr>
          <w:rFonts w:ascii="Century Gothic" w:eastAsia="Times New Roman" w:hAnsi="Century Gothic" w:cstheme="majorHAnsi"/>
          <w:lang w:eastAsia="pl-PL"/>
        </w:rPr>
        <w:t>rych odkrycia dostarczaj</w:t>
      </w:r>
      <w:r w:rsidRPr="002A54EB">
        <w:rPr>
          <w:rFonts w:ascii="Century Gothic" w:eastAsia="Times New Roman" w:hAnsi="Century Gothic" w:cs="Century Gothic"/>
          <w:lang w:eastAsia="pl-PL"/>
        </w:rPr>
        <w:t>ą</w:t>
      </w:r>
      <w:r w:rsidRPr="002A54EB">
        <w:rPr>
          <w:rFonts w:ascii="Century Gothic" w:eastAsia="Times New Roman" w:hAnsi="Century Gothic" w:cstheme="majorHAnsi"/>
          <w:lang w:eastAsia="pl-PL"/>
        </w:rPr>
        <w:t xml:space="preserve"> odpowiedzi na kluczowe problemy ludzko</w:t>
      </w:r>
      <w:r w:rsidRPr="002A54EB">
        <w:rPr>
          <w:rFonts w:ascii="Century Gothic" w:eastAsia="Times New Roman" w:hAnsi="Century Gothic" w:cs="Century Gothic"/>
          <w:lang w:eastAsia="pl-PL"/>
        </w:rPr>
        <w:t>ś</w:t>
      </w:r>
      <w:r w:rsidRPr="002A54EB">
        <w:rPr>
          <w:rFonts w:ascii="Century Gothic" w:eastAsia="Times New Roman" w:hAnsi="Century Gothic" w:cstheme="majorHAnsi"/>
          <w:lang w:eastAsia="pl-PL"/>
        </w:rPr>
        <w:t>ci.</w:t>
      </w:r>
      <w:r w:rsidRPr="002A54EB">
        <w:rPr>
          <w:rFonts w:ascii="Arial" w:eastAsia="Times New Roman" w:hAnsi="Arial" w:cs="Arial"/>
          <w:lang w:eastAsia="pl-PL"/>
        </w:rPr>
        <w:t> </w:t>
      </w:r>
      <w:r w:rsidRPr="002A54EB">
        <w:rPr>
          <w:rFonts w:ascii="Century Gothic" w:eastAsia="Times New Roman" w:hAnsi="Century Gothic" w:cs="Century Gothic"/>
          <w:lang w:eastAsia="pl-PL"/>
        </w:rPr>
        <w:t> </w:t>
      </w:r>
    </w:p>
    <w:p w14:paraId="76587C6A" w14:textId="77777777" w:rsidR="002848E7" w:rsidRPr="002A54EB" w:rsidRDefault="002848E7" w:rsidP="002848E7">
      <w:pPr>
        <w:spacing w:after="0" w:line="240" w:lineRule="auto"/>
        <w:jc w:val="both"/>
        <w:textAlignment w:val="baseline"/>
        <w:rPr>
          <w:rFonts w:ascii="Century Gothic" w:eastAsia="Times New Roman" w:hAnsi="Century Gothic" w:cstheme="majorHAnsi"/>
          <w:lang w:eastAsia="pl-PL"/>
        </w:rPr>
      </w:pPr>
      <w:r w:rsidRPr="002A54EB">
        <w:rPr>
          <w:rFonts w:ascii="Century Gothic" w:eastAsia="Times New Roman" w:hAnsi="Century Gothic" w:cstheme="majorHAnsi"/>
          <w:lang w:eastAsia="pl-PL"/>
        </w:rPr>
        <w:t> </w:t>
      </w:r>
    </w:p>
    <w:p w14:paraId="0F199B1A" w14:textId="77777777" w:rsidR="00887271" w:rsidRDefault="00887271" w:rsidP="002848E7">
      <w:pPr>
        <w:spacing w:after="0" w:line="240" w:lineRule="auto"/>
        <w:jc w:val="both"/>
        <w:textAlignment w:val="baseline"/>
        <w:rPr>
          <w:rFonts w:ascii="Century Gothic" w:eastAsia="Times New Roman" w:hAnsi="Century Gothic" w:cs="Calibri Light"/>
          <w:b/>
          <w:bCs/>
          <w:sz w:val="20"/>
          <w:szCs w:val="20"/>
          <w:lang w:eastAsia="pl-PL"/>
        </w:rPr>
      </w:pPr>
    </w:p>
    <w:p w14:paraId="3BA9E592" w14:textId="287AEE6D" w:rsidR="002848E7" w:rsidRPr="00FF459C" w:rsidRDefault="00740158" w:rsidP="002848E7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pl-PL"/>
        </w:rPr>
      </w:pPr>
      <w:r w:rsidRPr="00FF459C">
        <w:rPr>
          <w:rFonts w:ascii="Century Gothic" w:eastAsia="Times New Roman" w:hAnsi="Century Gothic" w:cs="Calibri Light"/>
          <w:b/>
          <w:bCs/>
          <w:sz w:val="20"/>
          <w:szCs w:val="20"/>
          <w:lang w:eastAsia="pl-PL"/>
        </w:rPr>
        <w:t>Kontakt dla mediów</w:t>
      </w:r>
      <w:r w:rsidR="002848E7" w:rsidRPr="00FF459C">
        <w:rPr>
          <w:rFonts w:ascii="Century Gothic" w:eastAsia="Times New Roman" w:hAnsi="Century Gothic" w:cs="Calibri Light"/>
          <w:b/>
          <w:bCs/>
          <w:sz w:val="20"/>
          <w:szCs w:val="20"/>
          <w:lang w:eastAsia="pl-PL"/>
        </w:rPr>
        <w:t>:</w:t>
      </w:r>
      <w:r w:rsidR="002848E7" w:rsidRPr="00FF459C">
        <w:rPr>
          <w:rFonts w:ascii="Arial" w:eastAsia="Times New Roman" w:hAnsi="Arial" w:cs="Arial"/>
          <w:sz w:val="20"/>
          <w:szCs w:val="20"/>
          <w:lang w:eastAsia="pl-PL"/>
        </w:rPr>
        <w:t> </w:t>
      </w:r>
      <w:r w:rsidR="002848E7" w:rsidRPr="00FF459C">
        <w:rPr>
          <w:rFonts w:ascii="Century Gothic" w:eastAsia="Times New Roman" w:hAnsi="Century Gothic" w:cs="Century Gothic"/>
          <w:sz w:val="20"/>
          <w:szCs w:val="20"/>
          <w:lang w:eastAsia="pl-PL"/>
        </w:rPr>
        <w:t> </w:t>
      </w:r>
    </w:p>
    <w:p w14:paraId="7FD8DDA3" w14:textId="77777777" w:rsidR="002848E7" w:rsidRPr="00FF459C" w:rsidRDefault="002848E7" w:rsidP="002848E7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pl-PL"/>
        </w:rPr>
      </w:pPr>
      <w:r w:rsidRPr="00FF459C">
        <w:rPr>
          <w:rFonts w:ascii="Arial" w:eastAsia="Times New Roman" w:hAnsi="Arial" w:cs="Arial"/>
          <w:sz w:val="20"/>
          <w:szCs w:val="20"/>
          <w:lang w:eastAsia="pl-PL"/>
        </w:rPr>
        <w:t> </w:t>
      </w:r>
      <w:r w:rsidRPr="00FF459C">
        <w:rPr>
          <w:rFonts w:ascii="Century Gothic" w:eastAsia="Times New Roman" w:hAnsi="Century Gothic" w:cs="Century Gothic"/>
          <w:sz w:val="20"/>
          <w:szCs w:val="20"/>
          <w:lang w:eastAsia="pl-PL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5"/>
      </w:tblGrid>
      <w:tr w:rsidR="002848E7" w:rsidRPr="00887271" w14:paraId="2A3804B1" w14:textId="77777777" w:rsidTr="00B91ED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C0FC" w14:textId="77777777" w:rsidR="002848E7" w:rsidRPr="00FF459C" w:rsidRDefault="002848E7" w:rsidP="00B91E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L’Oréal Polska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i Kraje Bałtyckie </w:t>
            </w:r>
          </w:p>
          <w:p w14:paraId="66E7464E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Barbara Stępień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 </w:t>
            </w:r>
            <w:r w:rsidRPr="00FF459C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51811878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Dyrektorka Komunikacji Korporacyjnej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60949047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Menedżerka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Programu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Dla</w:t>
            </w:r>
            <w:r w:rsidRPr="00FF45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Kobiet i</w:t>
            </w:r>
            <w:r w:rsidRPr="00FF45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Nauki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</w:p>
          <w:p w14:paraId="3E6FE815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(</w:t>
            </w:r>
            <w:r w:rsidRPr="00FF459C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For Women in Science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)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 </w:t>
            </w:r>
          </w:p>
          <w:p w14:paraId="662743DF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FF459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 </w:t>
            </w:r>
          </w:p>
          <w:p w14:paraId="0B639E7A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tel. 509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526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026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 </w:t>
            </w:r>
          </w:p>
          <w:p w14:paraId="07C36758" w14:textId="77777777" w:rsidR="002848E7" w:rsidRPr="00FF459C" w:rsidRDefault="00946512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hyperlink r:id="rId17" w:tgtFrame="_blank" w:history="1">
              <w:r w:rsidR="002848E7" w:rsidRPr="00FF459C">
                <w:rPr>
                  <w:rFonts w:ascii="Century Gothic" w:eastAsia="Times New Roman" w:hAnsi="Century Gothic" w:cs="Calibri Light"/>
                  <w:sz w:val="20"/>
                  <w:szCs w:val="20"/>
                  <w:u w:val="single"/>
                  <w:lang w:val="fr-FR" w:eastAsia="pl-PL"/>
                </w:rPr>
                <w:t>barbara.stepien@loreal.com</w:t>
              </w:r>
            </w:hyperlink>
            <w:r w:rsidR="002848E7" w:rsidRPr="00FF459C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 </w:t>
            </w:r>
            <w:r w:rsidR="002848E7" w:rsidRPr="00FF459C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5735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On Board Think Kong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00FE8DF5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Anna Wrzosk-Piechowska</w:t>
            </w:r>
          </w:p>
          <w:p w14:paraId="4098B3AA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eastAsia="pl-PL"/>
              </w:rPr>
              <w:t>Biuro Programu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eastAsia="pl-PL"/>
              </w:rPr>
              <w:t>Dla Kobiet i Nauki</w:t>
            </w:r>
            <w:r w:rsidRPr="00FF45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Pr="00FF459C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  <w:p w14:paraId="3D315B6C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(</w:t>
            </w:r>
            <w:r w:rsidRPr="00FF459C">
              <w:rPr>
                <w:rFonts w:ascii="Century Gothic" w:eastAsia="Times New Roman" w:hAnsi="Century Gothic" w:cs="Calibri Light"/>
                <w:i/>
                <w:iCs/>
                <w:sz w:val="20"/>
                <w:szCs w:val="20"/>
                <w:lang w:val="en-US" w:eastAsia="pl-PL"/>
              </w:rPr>
              <w:t>For Women in Science</w:t>
            </w: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en-US" w:eastAsia="pl-PL"/>
              </w:rPr>
              <w:t>)</w:t>
            </w:r>
            <w:r w:rsidRPr="00FF459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 </w:t>
            </w:r>
            <w:r w:rsidRPr="00FF459C">
              <w:rPr>
                <w:rFonts w:ascii="Century Gothic" w:eastAsia="Times New Roman" w:hAnsi="Century Gothic" w:cs="Century Gothic"/>
                <w:sz w:val="20"/>
                <w:szCs w:val="20"/>
                <w:lang w:val="en-US" w:eastAsia="pl-PL"/>
              </w:rPr>
              <w:t> </w:t>
            </w:r>
          </w:p>
          <w:p w14:paraId="298D1B4C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n-US" w:eastAsia="pl-PL"/>
              </w:rPr>
            </w:pPr>
            <w:r w:rsidRPr="00FF459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 </w:t>
            </w:r>
            <w:r w:rsidRPr="00FF459C">
              <w:rPr>
                <w:rFonts w:ascii="Century Gothic" w:eastAsia="Times New Roman" w:hAnsi="Century Gothic" w:cs="Century Gothic"/>
                <w:sz w:val="20"/>
                <w:szCs w:val="20"/>
                <w:lang w:val="en-US" w:eastAsia="pl-PL"/>
              </w:rPr>
              <w:t> </w:t>
            </w:r>
          </w:p>
          <w:p w14:paraId="255CFD04" w14:textId="77777777" w:rsidR="002848E7" w:rsidRPr="00FF459C" w:rsidRDefault="002848E7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59C">
              <w:rPr>
                <w:rFonts w:ascii="Century Gothic" w:eastAsia="Times New Roman" w:hAnsi="Century Gothic" w:cs="Calibri Light"/>
                <w:sz w:val="20"/>
                <w:szCs w:val="20"/>
                <w:lang w:val="fr-FR" w:eastAsia="pl-PL"/>
              </w:rPr>
              <w:t>tel. 662 206 692</w:t>
            </w:r>
          </w:p>
          <w:p w14:paraId="7B634416" w14:textId="77777777" w:rsidR="002848E7" w:rsidRPr="00FF459C" w:rsidRDefault="00946512" w:rsidP="00B91E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hyperlink r:id="rId18" w:tgtFrame="_blank" w:history="1">
              <w:r w:rsidR="002848E7" w:rsidRPr="00FF459C">
                <w:rPr>
                  <w:rFonts w:ascii="Century Gothic" w:eastAsia="Times New Roman" w:hAnsi="Century Gothic" w:cs="Calibri Light"/>
                  <w:sz w:val="20"/>
                  <w:szCs w:val="20"/>
                  <w:u w:val="single"/>
                  <w:lang w:val="fr-FR" w:eastAsia="pl-PL"/>
                </w:rPr>
                <w:t>awrzosk@obtk.com</w:t>
              </w:r>
            </w:hyperlink>
            <w:r w:rsidR="002848E7" w:rsidRPr="00FF45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 </w:t>
            </w:r>
            <w:r w:rsidR="002848E7" w:rsidRPr="00FF459C">
              <w:rPr>
                <w:rFonts w:ascii="Century Gothic" w:eastAsia="Times New Roman" w:hAnsi="Century Gothic" w:cs="Century Gothic"/>
                <w:sz w:val="20"/>
                <w:szCs w:val="20"/>
                <w:lang w:eastAsia="pl-PL"/>
              </w:rPr>
              <w:t> </w:t>
            </w:r>
          </w:p>
        </w:tc>
      </w:tr>
    </w:tbl>
    <w:p w14:paraId="4DBC57C1" w14:textId="2B1CDED6" w:rsidR="50557BDD" w:rsidRPr="002A54EB" w:rsidRDefault="50557BDD" w:rsidP="50557BDD">
      <w:pPr>
        <w:jc w:val="both"/>
        <w:rPr>
          <w:rFonts w:ascii="Century Gothic" w:eastAsia="Calibri Light" w:hAnsi="Century Gothic" w:cs="Calibri Light"/>
          <w:color w:val="000000" w:themeColor="text1"/>
        </w:rPr>
      </w:pPr>
    </w:p>
    <w:sectPr w:rsidR="50557BDD" w:rsidRPr="002A54EB" w:rsidSect="00BF6513">
      <w:headerReference w:type="default" r:id="rId19"/>
      <w:footerReference w:type="default" r:id="rId20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0068" w14:textId="77777777" w:rsidR="00946512" w:rsidRDefault="00946512" w:rsidP="00FF21F4">
      <w:pPr>
        <w:spacing w:after="0" w:line="240" w:lineRule="auto"/>
      </w:pPr>
      <w:r>
        <w:separator/>
      </w:r>
    </w:p>
  </w:endnote>
  <w:endnote w:type="continuationSeparator" w:id="0">
    <w:p w14:paraId="76FD57C9" w14:textId="77777777" w:rsidR="00946512" w:rsidRDefault="00946512" w:rsidP="00FF21F4">
      <w:pPr>
        <w:spacing w:after="0" w:line="240" w:lineRule="auto"/>
      </w:pPr>
      <w:r>
        <w:continuationSeparator/>
      </w:r>
    </w:p>
  </w:endnote>
  <w:endnote w:type="continuationNotice" w:id="1">
    <w:p w14:paraId="3C5912AA" w14:textId="77777777" w:rsidR="00946512" w:rsidRDefault="00946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B7AE" w14:textId="241E3AF5" w:rsidR="00682ACE" w:rsidRDefault="00682ACE" w:rsidP="00CD089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8B7D" w14:textId="77777777" w:rsidR="00946512" w:rsidRDefault="00946512" w:rsidP="00FF21F4">
      <w:pPr>
        <w:spacing w:after="0" w:line="240" w:lineRule="auto"/>
      </w:pPr>
      <w:r>
        <w:separator/>
      </w:r>
    </w:p>
  </w:footnote>
  <w:footnote w:type="continuationSeparator" w:id="0">
    <w:p w14:paraId="45250603" w14:textId="77777777" w:rsidR="00946512" w:rsidRDefault="00946512" w:rsidP="00FF21F4">
      <w:pPr>
        <w:spacing w:after="0" w:line="240" w:lineRule="auto"/>
      </w:pPr>
      <w:r>
        <w:continuationSeparator/>
      </w:r>
    </w:p>
  </w:footnote>
  <w:footnote w:type="continuationNotice" w:id="1">
    <w:p w14:paraId="00CFD985" w14:textId="77777777" w:rsidR="00946512" w:rsidRDefault="00946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CA58" w14:textId="7A4635D2" w:rsidR="002B3B48" w:rsidRDefault="002B3B48" w:rsidP="002B3B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202"/>
    <w:multiLevelType w:val="hybridMultilevel"/>
    <w:tmpl w:val="FFFFFFFF"/>
    <w:lvl w:ilvl="0" w:tplc="22382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E2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8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40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4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81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E7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ED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C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5D5"/>
    <w:multiLevelType w:val="hybridMultilevel"/>
    <w:tmpl w:val="9C96B92C"/>
    <w:lvl w:ilvl="0" w:tplc="4E1A8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F2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C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9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7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22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66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AE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8B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BAA"/>
    <w:multiLevelType w:val="hybridMultilevel"/>
    <w:tmpl w:val="FFFFFFFF"/>
    <w:lvl w:ilvl="0" w:tplc="9C24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80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E4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A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3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01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8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02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0A74"/>
    <w:multiLevelType w:val="hybridMultilevel"/>
    <w:tmpl w:val="FFFFFFFF"/>
    <w:lvl w:ilvl="0" w:tplc="49FCB0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0EF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89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E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43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65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08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8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06A"/>
    <w:multiLevelType w:val="hybridMultilevel"/>
    <w:tmpl w:val="FFFFFFFF"/>
    <w:lvl w:ilvl="0" w:tplc="2CFAC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A3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6E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C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E0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89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6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03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86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6BE9"/>
    <w:multiLevelType w:val="hybridMultilevel"/>
    <w:tmpl w:val="355E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0A45"/>
    <w:multiLevelType w:val="hybridMultilevel"/>
    <w:tmpl w:val="59403DCA"/>
    <w:lvl w:ilvl="0" w:tplc="E5C205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A6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20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6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C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C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9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AA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717A"/>
    <w:multiLevelType w:val="hybridMultilevel"/>
    <w:tmpl w:val="FFFFFFFF"/>
    <w:lvl w:ilvl="0" w:tplc="356027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029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09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7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9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48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42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2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F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A40F8"/>
    <w:multiLevelType w:val="hybridMultilevel"/>
    <w:tmpl w:val="ED822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D1C2A"/>
    <w:multiLevelType w:val="hybridMultilevel"/>
    <w:tmpl w:val="FFFFFFFF"/>
    <w:lvl w:ilvl="0" w:tplc="427E33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CA9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8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45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61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A0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20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2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8F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21"/>
    <w:rsid w:val="000111FB"/>
    <w:rsid w:val="0001285E"/>
    <w:rsid w:val="00033E47"/>
    <w:rsid w:val="00041314"/>
    <w:rsid w:val="0004381A"/>
    <w:rsid w:val="00051DE2"/>
    <w:rsid w:val="0009645D"/>
    <w:rsid w:val="000A124A"/>
    <w:rsid w:val="000C2F42"/>
    <w:rsid w:val="000D37C7"/>
    <w:rsid w:val="000D57C5"/>
    <w:rsid w:val="000E129D"/>
    <w:rsid w:val="000E1F8C"/>
    <w:rsid w:val="000F567F"/>
    <w:rsid w:val="00102BE0"/>
    <w:rsid w:val="00116550"/>
    <w:rsid w:val="00125C6E"/>
    <w:rsid w:val="00143F3A"/>
    <w:rsid w:val="00151AE0"/>
    <w:rsid w:val="00175F4D"/>
    <w:rsid w:val="00185A9C"/>
    <w:rsid w:val="00192BD7"/>
    <w:rsid w:val="001C3F64"/>
    <w:rsid w:val="001C5914"/>
    <w:rsid w:val="001C645C"/>
    <w:rsid w:val="001C7CC2"/>
    <w:rsid w:val="001D5342"/>
    <w:rsid w:val="00201986"/>
    <w:rsid w:val="002028D1"/>
    <w:rsid w:val="00204E5E"/>
    <w:rsid w:val="00211BDB"/>
    <w:rsid w:val="00213236"/>
    <w:rsid w:val="00216286"/>
    <w:rsid w:val="00231B9B"/>
    <w:rsid w:val="00240A2B"/>
    <w:rsid w:val="00241609"/>
    <w:rsid w:val="002478C1"/>
    <w:rsid w:val="00261F7E"/>
    <w:rsid w:val="002706AA"/>
    <w:rsid w:val="00272500"/>
    <w:rsid w:val="00276AE7"/>
    <w:rsid w:val="002848E7"/>
    <w:rsid w:val="00292E36"/>
    <w:rsid w:val="002A54EB"/>
    <w:rsid w:val="002B3B48"/>
    <w:rsid w:val="002B4916"/>
    <w:rsid w:val="002C6DE7"/>
    <w:rsid w:val="002D6BCD"/>
    <w:rsid w:val="002D7419"/>
    <w:rsid w:val="002F1EB0"/>
    <w:rsid w:val="003148E7"/>
    <w:rsid w:val="003311C7"/>
    <w:rsid w:val="00340BF1"/>
    <w:rsid w:val="003412F4"/>
    <w:rsid w:val="00350669"/>
    <w:rsid w:val="00373765"/>
    <w:rsid w:val="00385B2C"/>
    <w:rsid w:val="00386C27"/>
    <w:rsid w:val="00390235"/>
    <w:rsid w:val="003A3EE3"/>
    <w:rsid w:val="003C6F4C"/>
    <w:rsid w:val="003E26EF"/>
    <w:rsid w:val="003F410B"/>
    <w:rsid w:val="003F7601"/>
    <w:rsid w:val="0041360B"/>
    <w:rsid w:val="00420DD9"/>
    <w:rsid w:val="00435397"/>
    <w:rsid w:val="004516AD"/>
    <w:rsid w:val="0046016E"/>
    <w:rsid w:val="004779FE"/>
    <w:rsid w:val="00490665"/>
    <w:rsid w:val="004967E5"/>
    <w:rsid w:val="004A136A"/>
    <w:rsid w:val="004B463B"/>
    <w:rsid w:val="004C5B6D"/>
    <w:rsid w:val="004D622C"/>
    <w:rsid w:val="004E66D9"/>
    <w:rsid w:val="00503CC5"/>
    <w:rsid w:val="00532E13"/>
    <w:rsid w:val="00534460"/>
    <w:rsid w:val="00545900"/>
    <w:rsid w:val="00546946"/>
    <w:rsid w:val="00546B8A"/>
    <w:rsid w:val="00554786"/>
    <w:rsid w:val="00561840"/>
    <w:rsid w:val="005671BA"/>
    <w:rsid w:val="00571CC4"/>
    <w:rsid w:val="00574543"/>
    <w:rsid w:val="00580893"/>
    <w:rsid w:val="005857C7"/>
    <w:rsid w:val="00594386"/>
    <w:rsid w:val="005C44B5"/>
    <w:rsid w:val="005D6113"/>
    <w:rsid w:val="005E2AB8"/>
    <w:rsid w:val="005E43AC"/>
    <w:rsid w:val="005E7878"/>
    <w:rsid w:val="005F0C66"/>
    <w:rsid w:val="005F2895"/>
    <w:rsid w:val="00606D39"/>
    <w:rsid w:val="00611302"/>
    <w:rsid w:val="00634757"/>
    <w:rsid w:val="00662442"/>
    <w:rsid w:val="0066342E"/>
    <w:rsid w:val="00663671"/>
    <w:rsid w:val="006649A3"/>
    <w:rsid w:val="00681ECB"/>
    <w:rsid w:val="00682ACE"/>
    <w:rsid w:val="00690E76"/>
    <w:rsid w:val="00693341"/>
    <w:rsid w:val="006A41FD"/>
    <w:rsid w:val="006B3D18"/>
    <w:rsid w:val="006E5530"/>
    <w:rsid w:val="006F4A65"/>
    <w:rsid w:val="00714B38"/>
    <w:rsid w:val="00714E3A"/>
    <w:rsid w:val="0072345F"/>
    <w:rsid w:val="00737673"/>
    <w:rsid w:val="00740158"/>
    <w:rsid w:val="0074601D"/>
    <w:rsid w:val="007634CA"/>
    <w:rsid w:val="0076618E"/>
    <w:rsid w:val="00766A80"/>
    <w:rsid w:val="00776244"/>
    <w:rsid w:val="00780421"/>
    <w:rsid w:val="00794030"/>
    <w:rsid w:val="007B5EAC"/>
    <w:rsid w:val="007D1657"/>
    <w:rsid w:val="007D1B8B"/>
    <w:rsid w:val="007D7C96"/>
    <w:rsid w:val="007E1DFD"/>
    <w:rsid w:val="008067BD"/>
    <w:rsid w:val="00815D4E"/>
    <w:rsid w:val="00825D4F"/>
    <w:rsid w:val="00852D2B"/>
    <w:rsid w:val="00861A42"/>
    <w:rsid w:val="00863DAA"/>
    <w:rsid w:val="00887271"/>
    <w:rsid w:val="008A2CC9"/>
    <w:rsid w:val="008A739A"/>
    <w:rsid w:val="008B2EFD"/>
    <w:rsid w:val="008B31E6"/>
    <w:rsid w:val="008C2EB7"/>
    <w:rsid w:val="008F68C6"/>
    <w:rsid w:val="00917DD8"/>
    <w:rsid w:val="00922DD6"/>
    <w:rsid w:val="00937B35"/>
    <w:rsid w:val="00946512"/>
    <w:rsid w:val="00946D6D"/>
    <w:rsid w:val="00955CC8"/>
    <w:rsid w:val="009702B6"/>
    <w:rsid w:val="009775FE"/>
    <w:rsid w:val="0098415A"/>
    <w:rsid w:val="009A4622"/>
    <w:rsid w:val="009B1983"/>
    <w:rsid w:val="009C2BDB"/>
    <w:rsid w:val="009E36D5"/>
    <w:rsid w:val="009F240F"/>
    <w:rsid w:val="009F7001"/>
    <w:rsid w:val="00A1084C"/>
    <w:rsid w:val="00A22F3E"/>
    <w:rsid w:val="00A52694"/>
    <w:rsid w:val="00A54F3D"/>
    <w:rsid w:val="00A62960"/>
    <w:rsid w:val="00A6481D"/>
    <w:rsid w:val="00A7758D"/>
    <w:rsid w:val="00A94996"/>
    <w:rsid w:val="00AA50F2"/>
    <w:rsid w:val="00AB0268"/>
    <w:rsid w:val="00AB5303"/>
    <w:rsid w:val="00AC06BA"/>
    <w:rsid w:val="00AC2572"/>
    <w:rsid w:val="00AC57E1"/>
    <w:rsid w:val="00AD256D"/>
    <w:rsid w:val="00AE35D8"/>
    <w:rsid w:val="00AF2B6E"/>
    <w:rsid w:val="00B003BC"/>
    <w:rsid w:val="00B01FB9"/>
    <w:rsid w:val="00B072C6"/>
    <w:rsid w:val="00B17331"/>
    <w:rsid w:val="00B4275B"/>
    <w:rsid w:val="00B42C0B"/>
    <w:rsid w:val="00B44D5F"/>
    <w:rsid w:val="00B4567F"/>
    <w:rsid w:val="00B561D8"/>
    <w:rsid w:val="00B63778"/>
    <w:rsid w:val="00B6722B"/>
    <w:rsid w:val="00B77BD1"/>
    <w:rsid w:val="00B93394"/>
    <w:rsid w:val="00B94F9F"/>
    <w:rsid w:val="00BA1459"/>
    <w:rsid w:val="00BA71CB"/>
    <w:rsid w:val="00BB4835"/>
    <w:rsid w:val="00BB4BA4"/>
    <w:rsid w:val="00BC77BB"/>
    <w:rsid w:val="00BE2064"/>
    <w:rsid w:val="00BF6513"/>
    <w:rsid w:val="00C02630"/>
    <w:rsid w:val="00C10039"/>
    <w:rsid w:val="00C122A4"/>
    <w:rsid w:val="00C52091"/>
    <w:rsid w:val="00C63ECF"/>
    <w:rsid w:val="00C67B0C"/>
    <w:rsid w:val="00C67C80"/>
    <w:rsid w:val="00CA7F6B"/>
    <w:rsid w:val="00CD089B"/>
    <w:rsid w:val="00CD31E7"/>
    <w:rsid w:val="00CD7956"/>
    <w:rsid w:val="00CE4AD5"/>
    <w:rsid w:val="00D04EB0"/>
    <w:rsid w:val="00D1716A"/>
    <w:rsid w:val="00D21146"/>
    <w:rsid w:val="00D401E5"/>
    <w:rsid w:val="00D40D17"/>
    <w:rsid w:val="00D57A14"/>
    <w:rsid w:val="00D60EE9"/>
    <w:rsid w:val="00D7018E"/>
    <w:rsid w:val="00D81BFF"/>
    <w:rsid w:val="00D85D77"/>
    <w:rsid w:val="00D86473"/>
    <w:rsid w:val="00D8770A"/>
    <w:rsid w:val="00D91187"/>
    <w:rsid w:val="00D9724A"/>
    <w:rsid w:val="00DB012C"/>
    <w:rsid w:val="00DB1FCC"/>
    <w:rsid w:val="00DC31AA"/>
    <w:rsid w:val="00DD4A92"/>
    <w:rsid w:val="00DD560C"/>
    <w:rsid w:val="00DE2F80"/>
    <w:rsid w:val="00DE67F6"/>
    <w:rsid w:val="00DF0EC3"/>
    <w:rsid w:val="00DF1E0C"/>
    <w:rsid w:val="00E279E8"/>
    <w:rsid w:val="00E378B2"/>
    <w:rsid w:val="00E41D65"/>
    <w:rsid w:val="00E436FC"/>
    <w:rsid w:val="00E50F21"/>
    <w:rsid w:val="00E6620D"/>
    <w:rsid w:val="00E76234"/>
    <w:rsid w:val="00E86D22"/>
    <w:rsid w:val="00E90E6D"/>
    <w:rsid w:val="00EA0852"/>
    <w:rsid w:val="00EA4DD1"/>
    <w:rsid w:val="00EB6353"/>
    <w:rsid w:val="00ED38C9"/>
    <w:rsid w:val="00ED5BED"/>
    <w:rsid w:val="00EE424C"/>
    <w:rsid w:val="00EE6CDF"/>
    <w:rsid w:val="00EE7DB1"/>
    <w:rsid w:val="00EF5082"/>
    <w:rsid w:val="00EF6AB0"/>
    <w:rsid w:val="00F16495"/>
    <w:rsid w:val="00F40DAC"/>
    <w:rsid w:val="00F41498"/>
    <w:rsid w:val="00F43FAE"/>
    <w:rsid w:val="00F50449"/>
    <w:rsid w:val="00F51BEF"/>
    <w:rsid w:val="00F61062"/>
    <w:rsid w:val="00F71EC6"/>
    <w:rsid w:val="00F73D86"/>
    <w:rsid w:val="00F83975"/>
    <w:rsid w:val="00FA713D"/>
    <w:rsid w:val="00FA7580"/>
    <w:rsid w:val="00FB5C6D"/>
    <w:rsid w:val="00FD2EF9"/>
    <w:rsid w:val="00FD8BB0"/>
    <w:rsid w:val="00FD8DCB"/>
    <w:rsid w:val="00FE6E51"/>
    <w:rsid w:val="00FF21F4"/>
    <w:rsid w:val="00FF459C"/>
    <w:rsid w:val="01304CC9"/>
    <w:rsid w:val="025CB654"/>
    <w:rsid w:val="02F70C9F"/>
    <w:rsid w:val="032D060F"/>
    <w:rsid w:val="034AE085"/>
    <w:rsid w:val="036ADD47"/>
    <w:rsid w:val="04CDF6D7"/>
    <w:rsid w:val="0506ADA8"/>
    <w:rsid w:val="0529F06D"/>
    <w:rsid w:val="056CE93A"/>
    <w:rsid w:val="0575FF09"/>
    <w:rsid w:val="058D735D"/>
    <w:rsid w:val="070C204D"/>
    <w:rsid w:val="072943BE"/>
    <w:rsid w:val="076170B0"/>
    <w:rsid w:val="0776443A"/>
    <w:rsid w:val="07BD7420"/>
    <w:rsid w:val="07F8628F"/>
    <w:rsid w:val="0895E64C"/>
    <w:rsid w:val="08C5141F"/>
    <w:rsid w:val="08D52101"/>
    <w:rsid w:val="0942E197"/>
    <w:rsid w:val="097C6521"/>
    <w:rsid w:val="09BB9D60"/>
    <w:rsid w:val="09E81CA5"/>
    <w:rsid w:val="0A3279C2"/>
    <w:rsid w:val="0A32B488"/>
    <w:rsid w:val="0A8D3DD7"/>
    <w:rsid w:val="0B61B24A"/>
    <w:rsid w:val="0BC352D3"/>
    <w:rsid w:val="0CD564C1"/>
    <w:rsid w:val="0D2AE464"/>
    <w:rsid w:val="0D405094"/>
    <w:rsid w:val="0D8D66F1"/>
    <w:rsid w:val="0DAE79BE"/>
    <w:rsid w:val="0E0FC9D5"/>
    <w:rsid w:val="0F0AB220"/>
    <w:rsid w:val="0F685F7C"/>
    <w:rsid w:val="0F736A4F"/>
    <w:rsid w:val="0F81561F"/>
    <w:rsid w:val="0FE2700A"/>
    <w:rsid w:val="1013FAAA"/>
    <w:rsid w:val="10283550"/>
    <w:rsid w:val="106D9A4A"/>
    <w:rsid w:val="10800EA9"/>
    <w:rsid w:val="10CDEE42"/>
    <w:rsid w:val="138A1C8C"/>
    <w:rsid w:val="1394C048"/>
    <w:rsid w:val="14058F04"/>
    <w:rsid w:val="14733967"/>
    <w:rsid w:val="1483D046"/>
    <w:rsid w:val="1485FEDB"/>
    <w:rsid w:val="14AFA25E"/>
    <w:rsid w:val="151A4DFB"/>
    <w:rsid w:val="15240785"/>
    <w:rsid w:val="1525ECED"/>
    <w:rsid w:val="1536E173"/>
    <w:rsid w:val="158FD60D"/>
    <w:rsid w:val="15C5DAFF"/>
    <w:rsid w:val="15DA00B3"/>
    <w:rsid w:val="164B72BF"/>
    <w:rsid w:val="165D1C95"/>
    <w:rsid w:val="16D3EE56"/>
    <w:rsid w:val="16F40E74"/>
    <w:rsid w:val="172F11F2"/>
    <w:rsid w:val="173C33A7"/>
    <w:rsid w:val="173D2FC6"/>
    <w:rsid w:val="1824A578"/>
    <w:rsid w:val="18391215"/>
    <w:rsid w:val="18E34042"/>
    <w:rsid w:val="19596FFE"/>
    <w:rsid w:val="19C87B87"/>
    <w:rsid w:val="19EC1B56"/>
    <w:rsid w:val="1B15C867"/>
    <w:rsid w:val="1B3D00E7"/>
    <w:rsid w:val="1B81BBD8"/>
    <w:rsid w:val="1CB198C8"/>
    <w:rsid w:val="1D9D6E35"/>
    <w:rsid w:val="1E066D49"/>
    <w:rsid w:val="1E798D69"/>
    <w:rsid w:val="1EEA13FD"/>
    <w:rsid w:val="1F5381CF"/>
    <w:rsid w:val="1F7276A2"/>
    <w:rsid w:val="1F996604"/>
    <w:rsid w:val="204E4942"/>
    <w:rsid w:val="20A24FF9"/>
    <w:rsid w:val="20B388B5"/>
    <w:rsid w:val="20D112E8"/>
    <w:rsid w:val="21647FC8"/>
    <w:rsid w:val="229D7247"/>
    <w:rsid w:val="23624D53"/>
    <w:rsid w:val="2373A560"/>
    <w:rsid w:val="24119B34"/>
    <w:rsid w:val="241405C7"/>
    <w:rsid w:val="24BC68AB"/>
    <w:rsid w:val="24CEE1A3"/>
    <w:rsid w:val="255B7294"/>
    <w:rsid w:val="25CAD3EC"/>
    <w:rsid w:val="2603F4FF"/>
    <w:rsid w:val="280EFE17"/>
    <w:rsid w:val="281B83EF"/>
    <w:rsid w:val="2925FE1B"/>
    <w:rsid w:val="29549B96"/>
    <w:rsid w:val="2A4EF916"/>
    <w:rsid w:val="2A53BF65"/>
    <w:rsid w:val="2AB85776"/>
    <w:rsid w:val="2AC8F1B9"/>
    <w:rsid w:val="2B2DA2FD"/>
    <w:rsid w:val="2B6C110E"/>
    <w:rsid w:val="2B7EB745"/>
    <w:rsid w:val="2B912BA4"/>
    <w:rsid w:val="2BDCE344"/>
    <w:rsid w:val="2C6A90D4"/>
    <w:rsid w:val="2D25DAE3"/>
    <w:rsid w:val="2DC831B0"/>
    <w:rsid w:val="2DE76A1E"/>
    <w:rsid w:val="2E75C1CE"/>
    <w:rsid w:val="2E87C6EE"/>
    <w:rsid w:val="2EB2F469"/>
    <w:rsid w:val="2EE1C182"/>
    <w:rsid w:val="2F0B688B"/>
    <w:rsid w:val="2F124C44"/>
    <w:rsid w:val="2F4646E5"/>
    <w:rsid w:val="2F9F7C61"/>
    <w:rsid w:val="2FD192FE"/>
    <w:rsid w:val="309C031A"/>
    <w:rsid w:val="311AE559"/>
    <w:rsid w:val="31458BD7"/>
    <w:rsid w:val="31595DF4"/>
    <w:rsid w:val="317B5C59"/>
    <w:rsid w:val="31C4C4EC"/>
    <w:rsid w:val="324C793C"/>
    <w:rsid w:val="331FDEDF"/>
    <w:rsid w:val="3334C654"/>
    <w:rsid w:val="34110134"/>
    <w:rsid w:val="3451F989"/>
    <w:rsid w:val="3456ABA2"/>
    <w:rsid w:val="34ECF2F3"/>
    <w:rsid w:val="354226F3"/>
    <w:rsid w:val="35B8798B"/>
    <w:rsid w:val="3619048A"/>
    <w:rsid w:val="36DCC7F0"/>
    <w:rsid w:val="3728B166"/>
    <w:rsid w:val="37A70DA3"/>
    <w:rsid w:val="37B2E477"/>
    <w:rsid w:val="387E10FF"/>
    <w:rsid w:val="38B3436A"/>
    <w:rsid w:val="38E509CF"/>
    <w:rsid w:val="390515E5"/>
    <w:rsid w:val="399CE49B"/>
    <w:rsid w:val="39A8B1EC"/>
    <w:rsid w:val="39DE5412"/>
    <w:rsid w:val="3AAC3983"/>
    <w:rsid w:val="3B013A3E"/>
    <w:rsid w:val="3BC72DEF"/>
    <w:rsid w:val="3BC98FBD"/>
    <w:rsid w:val="3C25C105"/>
    <w:rsid w:val="3D1B2906"/>
    <w:rsid w:val="3D630746"/>
    <w:rsid w:val="3D86B48D"/>
    <w:rsid w:val="3DDEB121"/>
    <w:rsid w:val="3E8FAE66"/>
    <w:rsid w:val="3EF150DB"/>
    <w:rsid w:val="3F1198C8"/>
    <w:rsid w:val="3F4DCBFE"/>
    <w:rsid w:val="3FE39ABD"/>
    <w:rsid w:val="3FF64008"/>
    <w:rsid w:val="40626498"/>
    <w:rsid w:val="4111CBD5"/>
    <w:rsid w:val="41685C66"/>
    <w:rsid w:val="41A6FA61"/>
    <w:rsid w:val="42195379"/>
    <w:rsid w:val="423771E9"/>
    <w:rsid w:val="42DD4CC4"/>
    <w:rsid w:val="42EE4598"/>
    <w:rsid w:val="434838F2"/>
    <w:rsid w:val="43D6667A"/>
    <w:rsid w:val="4439F36C"/>
    <w:rsid w:val="444A004E"/>
    <w:rsid w:val="4451E11F"/>
    <w:rsid w:val="44943259"/>
    <w:rsid w:val="4496EE60"/>
    <w:rsid w:val="4512224F"/>
    <w:rsid w:val="452E2871"/>
    <w:rsid w:val="456464B9"/>
    <w:rsid w:val="45F42F31"/>
    <w:rsid w:val="46155BCC"/>
    <w:rsid w:val="478ABA70"/>
    <w:rsid w:val="48144E65"/>
    <w:rsid w:val="48512FB7"/>
    <w:rsid w:val="48B90720"/>
    <w:rsid w:val="48F8EF59"/>
    <w:rsid w:val="491DDB37"/>
    <w:rsid w:val="49643916"/>
    <w:rsid w:val="498BBA2C"/>
    <w:rsid w:val="49A30931"/>
    <w:rsid w:val="49CE6884"/>
    <w:rsid w:val="49D05EA7"/>
    <w:rsid w:val="4A0946DE"/>
    <w:rsid w:val="4A0E381C"/>
    <w:rsid w:val="4A5FEBEB"/>
    <w:rsid w:val="4A6F509A"/>
    <w:rsid w:val="4ABB37F5"/>
    <w:rsid w:val="4B3ED992"/>
    <w:rsid w:val="4BE3B31F"/>
    <w:rsid w:val="4CE08F72"/>
    <w:rsid w:val="4D0CEFD5"/>
    <w:rsid w:val="4D11EF55"/>
    <w:rsid w:val="4DC3C03C"/>
    <w:rsid w:val="4DC9696D"/>
    <w:rsid w:val="4DE49C65"/>
    <w:rsid w:val="4DFDC4C2"/>
    <w:rsid w:val="4E5D51F7"/>
    <w:rsid w:val="4E666D72"/>
    <w:rsid w:val="4F20763D"/>
    <w:rsid w:val="50137109"/>
    <w:rsid w:val="50557BDD"/>
    <w:rsid w:val="505C036B"/>
    <w:rsid w:val="50930487"/>
    <w:rsid w:val="509722B4"/>
    <w:rsid w:val="50B4A317"/>
    <w:rsid w:val="50DC669F"/>
    <w:rsid w:val="51397352"/>
    <w:rsid w:val="515A145F"/>
    <w:rsid w:val="5194F2B9"/>
    <w:rsid w:val="51FA0271"/>
    <w:rsid w:val="52D135E5"/>
    <w:rsid w:val="52F1EED6"/>
    <w:rsid w:val="53214147"/>
    <w:rsid w:val="53B816AA"/>
    <w:rsid w:val="53E1BA2D"/>
    <w:rsid w:val="543E8A91"/>
    <w:rsid w:val="54F1C043"/>
    <w:rsid w:val="55DCCEE5"/>
    <w:rsid w:val="55EFAE4A"/>
    <w:rsid w:val="56805096"/>
    <w:rsid w:val="56821F7B"/>
    <w:rsid w:val="56EFB76C"/>
    <w:rsid w:val="57327D7E"/>
    <w:rsid w:val="57767D21"/>
    <w:rsid w:val="578FA57E"/>
    <w:rsid w:val="57B94901"/>
    <w:rsid w:val="57D2277E"/>
    <w:rsid w:val="5906FA45"/>
    <w:rsid w:val="5A27582E"/>
    <w:rsid w:val="5B161527"/>
    <w:rsid w:val="5BE3B097"/>
    <w:rsid w:val="5C3AA920"/>
    <w:rsid w:val="5CB18B97"/>
    <w:rsid w:val="5D889C73"/>
    <w:rsid w:val="5DCCB96D"/>
    <w:rsid w:val="5E10EA07"/>
    <w:rsid w:val="5E175BD3"/>
    <w:rsid w:val="5E979439"/>
    <w:rsid w:val="5ECCCAC5"/>
    <w:rsid w:val="5EE981C5"/>
    <w:rsid w:val="5EF90768"/>
    <w:rsid w:val="5FCBBF00"/>
    <w:rsid w:val="60082DD2"/>
    <w:rsid w:val="60204F23"/>
    <w:rsid w:val="6062838B"/>
    <w:rsid w:val="60C958B0"/>
    <w:rsid w:val="6123152B"/>
    <w:rsid w:val="61619978"/>
    <w:rsid w:val="61D9E08D"/>
    <w:rsid w:val="6252F21B"/>
    <w:rsid w:val="62652911"/>
    <w:rsid w:val="6293B80F"/>
    <w:rsid w:val="631E3D65"/>
    <w:rsid w:val="63834D1D"/>
    <w:rsid w:val="63A44E65"/>
    <w:rsid w:val="63CE3859"/>
    <w:rsid w:val="6479F87B"/>
    <w:rsid w:val="64F5B5F9"/>
    <w:rsid w:val="64FCDBC1"/>
    <w:rsid w:val="65267F44"/>
    <w:rsid w:val="66350A9B"/>
    <w:rsid w:val="663B89F0"/>
    <w:rsid w:val="66A1C582"/>
    <w:rsid w:val="66D06C13"/>
    <w:rsid w:val="673AEC5A"/>
    <w:rsid w:val="683C6683"/>
    <w:rsid w:val="69130675"/>
    <w:rsid w:val="6962A6F1"/>
    <w:rsid w:val="69E38806"/>
    <w:rsid w:val="6A09FD49"/>
    <w:rsid w:val="6AE74DB3"/>
    <w:rsid w:val="6B04479F"/>
    <w:rsid w:val="6B42D332"/>
    <w:rsid w:val="6BF05EAA"/>
    <w:rsid w:val="6BF1B505"/>
    <w:rsid w:val="6C3308D2"/>
    <w:rsid w:val="6C872FAF"/>
    <w:rsid w:val="6C978AB1"/>
    <w:rsid w:val="6D66FF4F"/>
    <w:rsid w:val="6E0CE955"/>
    <w:rsid w:val="6E446413"/>
    <w:rsid w:val="6EA3BE07"/>
    <w:rsid w:val="6EC2A555"/>
    <w:rsid w:val="6F4A0F09"/>
    <w:rsid w:val="70601670"/>
    <w:rsid w:val="70F1D4D6"/>
    <w:rsid w:val="7208F1A8"/>
    <w:rsid w:val="72C7321B"/>
    <w:rsid w:val="734DE517"/>
    <w:rsid w:val="735CD8D8"/>
    <w:rsid w:val="739AA904"/>
    <w:rsid w:val="74004705"/>
    <w:rsid w:val="741F0AC2"/>
    <w:rsid w:val="7440ECD6"/>
    <w:rsid w:val="746CC093"/>
    <w:rsid w:val="749635A7"/>
    <w:rsid w:val="74A073A2"/>
    <w:rsid w:val="74BEF8D4"/>
    <w:rsid w:val="74E9B578"/>
    <w:rsid w:val="74F0F2B5"/>
    <w:rsid w:val="74F8A939"/>
    <w:rsid w:val="75216878"/>
    <w:rsid w:val="7589F89A"/>
    <w:rsid w:val="75E47EA6"/>
    <w:rsid w:val="7631B6F6"/>
    <w:rsid w:val="765CBF58"/>
    <w:rsid w:val="770013BE"/>
    <w:rsid w:val="77C2836F"/>
    <w:rsid w:val="7870D1FF"/>
    <w:rsid w:val="78C1995C"/>
    <w:rsid w:val="78DB544A"/>
    <w:rsid w:val="78DC968B"/>
    <w:rsid w:val="790D6CF1"/>
    <w:rsid w:val="79919F13"/>
    <w:rsid w:val="7B1AC7BF"/>
    <w:rsid w:val="7C16FE4A"/>
    <w:rsid w:val="7C19118B"/>
    <w:rsid w:val="7C8CF752"/>
    <w:rsid w:val="7D5E8D32"/>
    <w:rsid w:val="7D7D1B02"/>
    <w:rsid w:val="7D86E7DB"/>
    <w:rsid w:val="7D8AD066"/>
    <w:rsid w:val="7D9446CA"/>
    <w:rsid w:val="7D950A7F"/>
    <w:rsid w:val="7DC5ED08"/>
    <w:rsid w:val="7DFA5939"/>
    <w:rsid w:val="7E77DE1F"/>
    <w:rsid w:val="7F062DAB"/>
    <w:rsid w:val="7F8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5609B"/>
  <w15:chartTrackingRefBased/>
  <w15:docId w15:val="{57B48F98-F9BB-4E9E-A319-FBFA29C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F4"/>
  </w:style>
  <w:style w:type="paragraph" w:styleId="Stopka">
    <w:name w:val="footer"/>
    <w:basedOn w:val="Normalny"/>
    <w:link w:val="StopkaZnak"/>
    <w:uiPriority w:val="99"/>
    <w:unhideWhenUsed/>
    <w:rsid w:val="00FF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F4"/>
  </w:style>
  <w:style w:type="table" w:styleId="Tabela-Siatka">
    <w:name w:val="Table Grid"/>
    <w:basedOn w:val="Standardowy"/>
    <w:uiPriority w:val="39"/>
    <w:rsid w:val="005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21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50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D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D2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594386"/>
  </w:style>
  <w:style w:type="paragraph" w:customStyle="1" w:styleId="paragraph">
    <w:name w:val="paragraph"/>
    <w:basedOn w:val="Normalny"/>
    <w:rsid w:val="0086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63DAA"/>
  </w:style>
  <w:style w:type="character" w:customStyle="1" w:styleId="superscript">
    <w:name w:val="superscript"/>
    <w:basedOn w:val="Domylnaczcionkaakapitu"/>
    <w:rsid w:val="00863DAA"/>
  </w:style>
  <w:style w:type="character" w:customStyle="1" w:styleId="eop">
    <w:name w:val="eop"/>
    <w:basedOn w:val="Domylnaczcionkaakapitu"/>
    <w:rsid w:val="00863DAA"/>
  </w:style>
  <w:style w:type="paragraph" w:styleId="Poprawka">
    <w:name w:val="Revision"/>
    <w:hidden/>
    <w:uiPriority w:val="99"/>
    <w:semiHidden/>
    <w:rsid w:val="00FE6E51"/>
    <w:pPr>
      <w:spacing w:after="0" w:line="240" w:lineRule="auto"/>
    </w:pPr>
  </w:style>
  <w:style w:type="character" w:customStyle="1" w:styleId="jlqj4b">
    <w:name w:val="jlqj4b"/>
    <w:basedOn w:val="Domylnaczcionkaakapitu"/>
    <w:rsid w:val="00C10039"/>
  </w:style>
  <w:style w:type="character" w:customStyle="1" w:styleId="viiyi">
    <w:name w:val="viiyi"/>
    <w:basedOn w:val="Domylnaczcionkaakapitu"/>
    <w:rsid w:val="00C1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jtrakul@obtk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barbara.stepien@lorea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3" ma:contentTypeDescription="Utwórz nowy dokument." ma:contentTypeScope="" ma:versionID="399219da88d2494c134d581957eb913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96a57efa523f4a0f6bf8afccd4e67d57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05E49-F76A-4A52-8925-8EED04238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B62E0-799B-4E11-A3CE-38300BF21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70FAC-CE5E-4A4B-BF8A-4F531263D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Mojnowski</dc:creator>
  <cp:keywords/>
  <dc:description/>
  <cp:lastModifiedBy>Anna Wrzosk</cp:lastModifiedBy>
  <cp:revision>166</cp:revision>
  <cp:lastPrinted>2020-11-18T09:13:00Z</cp:lastPrinted>
  <dcterms:created xsi:type="dcterms:W3CDTF">2020-12-17T05:57:00Z</dcterms:created>
  <dcterms:modified xsi:type="dcterms:W3CDTF">2021-11-25T13:00:00Z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2021-04-14T07:39:48Z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39f45e2f-1dca-4fb9-b953-236aea26b63b</vt:lpwstr>
  </property>
  <property fmtid="{D5CDD505-2E9C-101B-9397-08002B2CF9AE}" pid="9" name="MSIP_Label_f43b7177-c66c-4b22-a350-7ee86f9a1e74_ContentBits">
    <vt:lpwstr>2</vt:lpwstr>
  </property>
</Properties>
</file>