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25EFC" w:rsidRDefault="007E0BC0" w14:paraId="00000001" w14:textId="77777777">
      <w:pPr>
        <w:spacing w:line="257" w:lineRule="auto"/>
        <w:jc w:val="center"/>
        <w:rPr>
          <w:rFonts w:ascii="Century Gothic" w:hAnsi="Century Gothic" w:eastAsia="Century Gothic" w:cs="Century Gothic"/>
          <w:sz w:val="20"/>
          <w:szCs w:val="20"/>
        </w:rPr>
      </w:pPr>
      <w:r>
        <w:t xml:space="preserve"> </w:t>
      </w:r>
      <w:r>
        <w:rPr>
          <w:noProof/>
        </w:rPr>
        <w:drawing>
          <wp:inline distT="0" distB="0" distL="0" distR="0" wp14:anchorId="55466CAA" wp14:editId="09C3A195">
            <wp:extent cx="1649730" cy="1676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49730" cy="1676400"/>
                    </a:xfrm>
                    <a:prstGeom prst="rect">
                      <a:avLst/>
                    </a:prstGeom>
                    <a:ln/>
                  </pic:spPr>
                </pic:pic>
              </a:graphicData>
            </a:graphic>
          </wp:inline>
        </w:drawing>
      </w:r>
    </w:p>
    <w:p w:rsidR="00D25EFC" w:rsidRDefault="00D25EFC" w14:paraId="00000002" w14:textId="77777777">
      <w:pPr>
        <w:shd w:val="clear" w:color="auto" w:fill="FFFFFF"/>
        <w:spacing w:after="0" w:line="240" w:lineRule="auto"/>
        <w:jc w:val="both"/>
        <w:rPr>
          <w:rFonts w:ascii="Century Gothic" w:hAnsi="Century Gothic" w:eastAsia="Century Gothic" w:cs="Century Gothic"/>
          <w:b/>
          <w:sz w:val="20"/>
          <w:szCs w:val="20"/>
        </w:rPr>
      </w:pPr>
    </w:p>
    <w:p w:rsidR="00D25EFC" w:rsidRDefault="007E0BC0" w14:paraId="00000003" w14:textId="77777777">
      <w:pPr>
        <w:shd w:val="clear" w:color="auto" w:fill="FFFFFF"/>
        <w:spacing w:after="0" w:line="240" w:lineRule="auto"/>
        <w:jc w:val="right"/>
        <w:rPr>
          <w:rFonts w:ascii="Century Gothic" w:hAnsi="Century Gothic" w:eastAsia="Century Gothic" w:cs="Century Gothic"/>
          <w:sz w:val="20"/>
          <w:szCs w:val="20"/>
        </w:rPr>
      </w:pPr>
      <w:r>
        <w:rPr>
          <w:rFonts w:ascii="Century Gothic" w:hAnsi="Century Gothic" w:eastAsia="Century Gothic" w:cs="Century Gothic"/>
          <w:sz w:val="20"/>
          <w:szCs w:val="20"/>
        </w:rPr>
        <w:t>Warszawa, 6 czerwca 2022 r.</w:t>
      </w:r>
    </w:p>
    <w:p w:rsidR="00D25EFC" w:rsidRDefault="00D25EFC" w14:paraId="00000004" w14:textId="77777777">
      <w:pPr>
        <w:shd w:val="clear" w:color="auto" w:fill="FFFFFF"/>
        <w:spacing w:after="0" w:line="240" w:lineRule="auto"/>
        <w:jc w:val="center"/>
        <w:rPr>
          <w:rFonts w:ascii="Century Gothic" w:hAnsi="Century Gothic" w:eastAsia="Century Gothic" w:cs="Century Gothic"/>
          <w:b/>
          <w:sz w:val="20"/>
          <w:szCs w:val="20"/>
        </w:rPr>
      </w:pPr>
    </w:p>
    <w:p w:rsidR="00D25EFC" w:rsidRDefault="00D25EFC" w14:paraId="00000005" w14:textId="77777777">
      <w:pPr>
        <w:shd w:val="clear" w:color="auto" w:fill="FFFFFF"/>
        <w:spacing w:after="0" w:line="240" w:lineRule="auto"/>
        <w:jc w:val="center"/>
        <w:rPr>
          <w:rFonts w:ascii="Century Gothic" w:hAnsi="Century Gothic" w:eastAsia="Century Gothic" w:cs="Century Gothic"/>
          <w:b/>
          <w:sz w:val="20"/>
          <w:szCs w:val="20"/>
        </w:rPr>
      </w:pPr>
    </w:p>
    <w:p w:rsidR="00D25EFC" w:rsidRDefault="007E0BC0" w14:paraId="00000006" w14:textId="77777777">
      <w:pPr>
        <w:shd w:val="clear" w:color="auto" w:fill="FFFFFF"/>
        <w:spacing w:after="0" w:line="240" w:lineRule="auto"/>
        <w:jc w:val="center"/>
        <w:rPr>
          <w:rFonts w:ascii="Century Gothic" w:hAnsi="Century Gothic" w:eastAsia="Century Gothic" w:cs="Century Gothic"/>
          <w:b/>
          <w:sz w:val="32"/>
          <w:szCs w:val="32"/>
        </w:rPr>
      </w:pPr>
      <w:r>
        <w:rPr>
          <w:rFonts w:ascii="Century Gothic" w:hAnsi="Century Gothic" w:eastAsia="Century Gothic" w:cs="Century Gothic"/>
          <w:b/>
          <w:sz w:val="32"/>
          <w:szCs w:val="32"/>
        </w:rPr>
        <w:t>Polka bada komórki odpornościowe w złośliwych nowotworach mózgu</w:t>
      </w:r>
    </w:p>
    <w:p w:rsidR="00D25EFC" w:rsidRDefault="00D25EFC" w14:paraId="00000007" w14:textId="77777777">
      <w:pPr>
        <w:pBdr>
          <w:top w:val="nil"/>
          <w:left w:val="nil"/>
          <w:bottom w:val="nil"/>
          <w:right w:val="nil"/>
          <w:between w:val="nil"/>
        </w:pBdr>
        <w:spacing w:after="0" w:line="240" w:lineRule="auto"/>
        <w:jc w:val="both"/>
        <w:rPr>
          <w:rFonts w:ascii="Century Gothic" w:hAnsi="Century Gothic" w:eastAsia="Century Gothic" w:cs="Century Gothic"/>
          <w:color w:val="000000"/>
          <w:sz w:val="20"/>
          <w:szCs w:val="20"/>
        </w:rPr>
      </w:pPr>
    </w:p>
    <w:p w:rsidR="00D25EFC" w:rsidRDefault="00D25EFC" w14:paraId="00000008" w14:textId="77777777">
      <w:pPr>
        <w:pBdr>
          <w:top w:val="nil"/>
          <w:left w:val="nil"/>
          <w:bottom w:val="nil"/>
          <w:right w:val="nil"/>
          <w:between w:val="nil"/>
        </w:pBdr>
        <w:spacing w:after="0" w:line="240" w:lineRule="auto"/>
        <w:jc w:val="both"/>
        <w:rPr>
          <w:rFonts w:ascii="Century Gothic" w:hAnsi="Century Gothic" w:eastAsia="Century Gothic" w:cs="Century Gothic"/>
          <w:color w:val="000000"/>
          <w:sz w:val="20"/>
          <w:szCs w:val="20"/>
        </w:rPr>
      </w:pPr>
    </w:p>
    <w:p w:rsidR="00D25EFC" w:rsidRDefault="007E0BC0" w14:paraId="00000009" w14:textId="74CF5F28">
      <w:pPr>
        <w:spacing w:line="276" w:lineRule="auto"/>
        <w:jc w:val="both"/>
        <w:rPr>
          <w:rFonts w:ascii="Century Gothic" w:hAnsi="Century Gothic" w:eastAsia="Century Gothic" w:cs="Century Gothic"/>
          <w:b/>
          <w:color w:val="000000"/>
          <w:sz w:val="20"/>
          <w:szCs w:val="20"/>
        </w:rPr>
      </w:pPr>
      <w:r>
        <w:rPr>
          <w:rFonts w:ascii="Century Gothic" w:hAnsi="Century Gothic" w:eastAsia="Century Gothic" w:cs="Century Gothic"/>
          <w:b/>
          <w:color w:val="000000"/>
          <w:sz w:val="20"/>
          <w:szCs w:val="20"/>
        </w:rPr>
        <w:t>8 czerwca obchodzimy Światowy Dzień Guza Mózgu - święto zainicjowane by uświadomić z czym na co dzień zmagają się chorzy oraz jak można ich wesprzeć w czasie leczenia.</w:t>
      </w:r>
      <w:r>
        <w:rPr>
          <w:b/>
        </w:rPr>
        <w:t xml:space="preserve"> </w:t>
      </w:r>
      <w:r>
        <w:rPr>
          <w:rFonts w:ascii="Century Gothic" w:hAnsi="Century Gothic" w:eastAsia="Century Gothic" w:cs="Century Gothic"/>
          <w:b/>
          <w:color w:val="000000"/>
          <w:sz w:val="20"/>
          <w:szCs w:val="20"/>
        </w:rPr>
        <w:t xml:space="preserve">Każdego roku w Polsce diagnozuje się blisko 3000 przypadków guza mózgu, a śmiertelność w przypadku nowotworów mózgu wynosi 2300 przypadków rocznie. Jednym z nowotworów wewnątrzczaszkowych jest glejak wielopostaciowy, charakteryzujący się dużą złośliwością i szybką umieralnością chorych. Wśród grona badaczy, próbujących zrozumieć mechanizmy rozwoju tego nowotworu jest </w:t>
      </w:r>
      <w:r w:rsidRPr="00877C5D" w:rsidR="00877C5D">
        <w:rPr>
          <w:rFonts w:ascii="Century Gothic" w:hAnsi="Century Gothic" w:eastAsia="Century Gothic" w:cs="Century Gothic"/>
          <w:b/>
          <w:color w:val="000000"/>
          <w:sz w:val="20"/>
          <w:szCs w:val="20"/>
        </w:rPr>
        <w:t>dr</w:t>
      </w:r>
      <w:r w:rsidR="00877C5D">
        <w:t xml:space="preserve"> </w:t>
      </w:r>
      <w:r>
        <w:rPr>
          <w:rFonts w:ascii="Century Gothic" w:hAnsi="Century Gothic" w:eastAsia="Century Gothic" w:cs="Century Gothic"/>
          <w:b/>
          <w:color w:val="000000"/>
          <w:sz w:val="20"/>
          <w:szCs w:val="20"/>
        </w:rPr>
        <w:t xml:space="preserve">inż. Natalia </w:t>
      </w:r>
      <w:proofErr w:type="spellStart"/>
      <w:r>
        <w:rPr>
          <w:rFonts w:ascii="Century Gothic" w:hAnsi="Century Gothic" w:eastAsia="Century Gothic" w:cs="Century Gothic"/>
          <w:b/>
          <w:color w:val="000000"/>
          <w:sz w:val="20"/>
          <w:szCs w:val="20"/>
        </w:rPr>
        <w:t>Ochocka-Lewicka</w:t>
      </w:r>
      <w:proofErr w:type="spellEnd"/>
      <w:r>
        <w:rPr>
          <w:rFonts w:ascii="Century Gothic" w:hAnsi="Century Gothic" w:eastAsia="Century Gothic" w:cs="Century Gothic"/>
          <w:b/>
          <w:color w:val="000000"/>
          <w:sz w:val="20"/>
          <w:szCs w:val="20"/>
        </w:rPr>
        <w:t>, stypendystka 21. edycji programu L’Oréal-UNESCO Dla Kobiet i Nauki,</w:t>
      </w:r>
      <w:r w:rsidRPr="00E631C1" w:rsidR="00E631C1">
        <w:t xml:space="preserve"> </w:t>
      </w:r>
      <w:r w:rsidRPr="00E631C1" w:rsidR="00E631C1">
        <w:rPr>
          <w:rFonts w:ascii="Century Gothic" w:hAnsi="Century Gothic" w:eastAsia="Century Gothic" w:cs="Century Gothic"/>
          <w:b/>
          <w:color w:val="000000"/>
          <w:sz w:val="20"/>
          <w:szCs w:val="20"/>
        </w:rPr>
        <w:t>która w ramach swojej pracy doktorskiej badała komórki odpornościowe</w:t>
      </w:r>
      <w:r>
        <w:rPr>
          <w:rFonts w:ascii="Century Gothic" w:hAnsi="Century Gothic" w:eastAsia="Century Gothic" w:cs="Century Gothic"/>
          <w:b/>
          <w:color w:val="000000"/>
          <w:sz w:val="20"/>
          <w:szCs w:val="20"/>
        </w:rPr>
        <w:t xml:space="preserve"> w glejakach przy użyciu sekwencjonowania pojedynczej komórki.</w:t>
      </w:r>
    </w:p>
    <w:p w:rsidR="00D25EFC" w:rsidRDefault="007E0BC0" w14:paraId="0000000A" w14:textId="77777777">
      <w:pPr>
        <w:spacing w:line="276" w:lineRule="auto"/>
        <w:jc w:val="both"/>
        <w:rPr>
          <w:rFonts w:ascii="Century Gothic" w:hAnsi="Century Gothic" w:eastAsia="Century Gothic" w:cs="Century Gothic"/>
          <w:b/>
          <w:color w:val="000000"/>
          <w:sz w:val="20"/>
          <w:szCs w:val="20"/>
        </w:rPr>
      </w:pPr>
      <w:r>
        <w:rPr>
          <w:rFonts w:ascii="Century Gothic" w:hAnsi="Century Gothic" w:eastAsia="Century Gothic" w:cs="Century Gothic"/>
          <w:b/>
          <w:color w:val="000000"/>
          <w:sz w:val="20"/>
          <w:szCs w:val="20"/>
        </w:rPr>
        <w:t>Glejak wielopostaciowy – jak powstaje?</w:t>
      </w:r>
    </w:p>
    <w:p w:rsidR="00D25EFC" w:rsidRDefault="007E0BC0" w14:paraId="0000000B" w14:textId="26DABC63">
      <w:pPr>
        <w:jc w:val="both"/>
        <w:rPr>
          <w:rFonts w:ascii="Century Gothic" w:hAnsi="Century Gothic" w:eastAsia="Century Gothic" w:cs="Century Gothic"/>
          <w:sz w:val="20"/>
          <w:szCs w:val="20"/>
        </w:rPr>
      </w:pPr>
      <w:r>
        <w:rPr>
          <w:rFonts w:ascii="Century Gothic" w:hAnsi="Century Gothic" w:eastAsia="Century Gothic" w:cs="Century Gothic"/>
          <w:sz w:val="20"/>
          <w:szCs w:val="20"/>
        </w:rPr>
        <w:t>Glejak to rodzaj nowotworu, który powstaje w wyniku niekontrolowanego podziału komórek glejowych, stanowiących jeden z podstawowych składników tkanki nerwowej. Pomimo, że nie należy do często występujących nowotworów to stanowi aż około 70% wszystkich nowotworów wewnątrzczaszkowych.</w:t>
      </w:r>
    </w:p>
    <w:p w:rsidR="00D25EFC" w:rsidRDefault="007E0BC0" w14:paraId="0000000C" w14:textId="2E644BD5">
      <w:pPr>
        <w:jc w:val="both"/>
      </w:pPr>
      <w:r>
        <w:rPr>
          <w:rFonts w:ascii="Century Gothic" w:hAnsi="Century Gothic" w:eastAsia="Century Gothic" w:cs="Century Gothic"/>
          <w:sz w:val="20"/>
          <w:szCs w:val="20"/>
        </w:rPr>
        <w:t xml:space="preserve">Do najczęściej występującego rodzaju glejaków należy glejak wielopostaciowy, który stanowi </w:t>
      </w:r>
      <w:sdt>
        <w:sdtPr>
          <w:tag w:val="goog_rdk_8"/>
          <w:id w:val="-1189211374"/>
        </w:sdtPr>
        <w:sdtEndPr/>
        <w:sdtContent>
          <w:r>
            <w:rPr>
              <w:rFonts w:ascii="Century Gothic" w:hAnsi="Century Gothic" w:eastAsia="Century Gothic" w:cs="Century Gothic"/>
              <w:sz w:val="20"/>
              <w:szCs w:val="20"/>
            </w:rPr>
            <w:t>ponad</w:t>
          </w:r>
        </w:sdtContent>
      </w:sdt>
      <w:sdt>
        <w:sdtPr>
          <w:tag w:val="goog_rdk_9"/>
          <w:id w:val="-238482599"/>
          <w:showingPlcHdr/>
        </w:sdtPr>
        <w:sdtEndPr/>
        <w:sdtContent>
          <w:r w:rsidR="00F355C2">
            <w:t xml:space="preserve">     </w:t>
          </w:r>
        </w:sdtContent>
      </w:sdt>
      <w:r>
        <w:rPr>
          <w:rFonts w:ascii="Century Gothic" w:hAnsi="Century Gothic" w:eastAsia="Century Gothic" w:cs="Century Gothic"/>
          <w:sz w:val="20"/>
          <w:szCs w:val="20"/>
        </w:rPr>
        <w:t xml:space="preserve"> połowę przypadków.</w:t>
      </w:r>
      <w:r w:rsidR="003B5EB6">
        <w:rPr>
          <w:rFonts w:ascii="Century Gothic" w:hAnsi="Century Gothic" w:eastAsia="Century Gothic" w:cs="Century Gothic"/>
          <w:sz w:val="20"/>
          <w:szCs w:val="20"/>
        </w:rPr>
        <w:t xml:space="preserve"> </w:t>
      </w:r>
      <w:r w:rsidRPr="003B5EB6" w:rsidR="003B5EB6">
        <w:rPr>
          <w:rFonts w:ascii="Century Gothic" w:hAnsi="Century Gothic" w:eastAsia="Century Gothic" w:cs="Century Gothic"/>
          <w:sz w:val="20"/>
          <w:szCs w:val="20"/>
        </w:rPr>
        <w:t>Glejak wielopostaciowy jest diagnozow</w:t>
      </w:r>
      <w:r w:rsidR="003B5EB6">
        <w:rPr>
          <w:rFonts w:ascii="Century Gothic" w:hAnsi="Century Gothic" w:eastAsia="Century Gothic" w:cs="Century Gothic"/>
          <w:sz w:val="20"/>
          <w:szCs w:val="20"/>
        </w:rPr>
        <w:t>a</w:t>
      </w:r>
      <w:r w:rsidRPr="003B5EB6" w:rsidR="003B5EB6">
        <w:rPr>
          <w:rFonts w:ascii="Century Gothic" w:hAnsi="Century Gothic" w:eastAsia="Century Gothic" w:cs="Century Gothic"/>
          <w:sz w:val="20"/>
          <w:szCs w:val="20"/>
        </w:rPr>
        <w:t>ny częściej u mężczyzn niż kobiet</w:t>
      </w:r>
      <w:r w:rsidR="003B5EB6">
        <w:rPr>
          <w:rFonts w:ascii="Century Gothic" w:hAnsi="Century Gothic" w:eastAsia="Century Gothic" w:cs="Century Gothic"/>
          <w:sz w:val="20"/>
          <w:szCs w:val="20"/>
        </w:rPr>
        <w:t xml:space="preserve">. </w:t>
      </w:r>
      <w:r>
        <w:rPr>
          <w:rFonts w:ascii="Century Gothic" w:hAnsi="Century Gothic" w:eastAsia="Century Gothic" w:cs="Century Gothic"/>
          <w:sz w:val="20"/>
          <w:szCs w:val="20"/>
        </w:rPr>
        <w:t xml:space="preserve">Charakteryzuje się szybkim rozrostem – atakuje w szybkim tempie kolejne fragmenty mózgu oraz dużą śmiertelnością – </w:t>
      </w:r>
      <w:sdt>
        <w:sdtPr>
          <w:tag w:val="goog_rdk_11"/>
          <w:id w:val="-1671250212"/>
        </w:sdtPr>
        <w:sdtEndPr/>
        <w:sdtContent>
          <w:r>
            <w:rPr>
              <w:rFonts w:ascii="Century Gothic" w:hAnsi="Century Gothic" w:eastAsia="Century Gothic" w:cs="Century Gothic"/>
              <w:sz w:val="20"/>
              <w:szCs w:val="20"/>
            </w:rPr>
            <w:t>zaledwie ćwierć pacjentów z glejakiem wielopostaciowym przeżywa 2 lata od momentu diagnozy.</w:t>
          </w:r>
        </w:sdtContent>
      </w:sdt>
      <w:sdt>
        <w:sdtPr>
          <w:tag w:val="goog_rdk_12"/>
          <w:id w:val="1910265192"/>
          <w:showingPlcHdr/>
        </w:sdtPr>
        <w:sdtEndPr/>
        <w:sdtContent>
          <w:r w:rsidR="00F355C2">
            <w:t xml:space="preserve">     </w:t>
          </w:r>
        </w:sdtContent>
      </w:sdt>
    </w:p>
    <w:p w:rsidR="00D25EFC" w:rsidRDefault="007E0BC0" w14:paraId="0000000D" w14:textId="4BAE5ADB">
      <w:pPr>
        <w:spacing w:line="276" w:lineRule="auto"/>
        <w:jc w:val="both"/>
        <w:rPr>
          <w:rFonts w:ascii="Century Gothic" w:hAnsi="Century Gothic" w:eastAsia="Century Gothic" w:cs="Century Gothic"/>
          <w:sz w:val="20"/>
          <w:szCs w:val="20"/>
        </w:rPr>
      </w:pPr>
      <w:r>
        <w:rPr>
          <w:rFonts w:ascii="Century Gothic" w:hAnsi="Century Gothic" w:eastAsia="Century Gothic" w:cs="Century Gothic"/>
          <w:sz w:val="20"/>
          <w:szCs w:val="20"/>
        </w:rPr>
        <w:t xml:space="preserve">Ten rodzaj glejaka należy do tzw. ‘zimnych guzów’, w których odpowiedź </w:t>
      </w:r>
      <w:sdt>
        <w:sdtPr>
          <w:tag w:val="goog_rdk_13"/>
          <w:id w:val="-1051538868"/>
        </w:sdtPr>
        <w:sdtEndPr/>
        <w:sdtContent>
          <w:r>
            <w:rPr>
              <w:rFonts w:ascii="Century Gothic" w:hAnsi="Century Gothic" w:eastAsia="Century Gothic" w:cs="Century Gothic"/>
              <w:sz w:val="20"/>
              <w:szCs w:val="20"/>
            </w:rPr>
            <w:t>układu</w:t>
          </w:r>
        </w:sdtContent>
      </w:sdt>
      <w:sdt>
        <w:sdtPr>
          <w:tag w:val="goog_rdk_14"/>
          <w:id w:val="748777850"/>
          <w:showingPlcHdr/>
        </w:sdtPr>
        <w:sdtEndPr/>
        <w:sdtContent>
          <w:r w:rsidR="00F355C2">
            <w:t xml:space="preserve">     </w:t>
          </w:r>
        </w:sdtContent>
      </w:sdt>
      <w:r>
        <w:rPr>
          <w:rFonts w:ascii="Century Gothic" w:hAnsi="Century Gothic" w:eastAsia="Century Gothic" w:cs="Century Gothic"/>
          <w:sz w:val="20"/>
          <w:szCs w:val="20"/>
        </w:rPr>
        <w:t xml:space="preserve"> immunologicznego jest stłumiona. Komórki odpornościowe intensywnie napływają do guza, a ich liczba wzrasta wraz ze stopniem złośliwości</w:t>
      </w:r>
      <w:r w:rsidR="003B5EB6">
        <w:t xml:space="preserve">. </w:t>
      </w:r>
      <w:r>
        <w:rPr>
          <w:rFonts w:ascii="Century Gothic" w:hAnsi="Century Gothic" w:eastAsia="Century Gothic" w:cs="Century Gothic"/>
          <w:sz w:val="20"/>
          <w:szCs w:val="20"/>
        </w:rPr>
        <w:t xml:space="preserve">Mimo to, </w:t>
      </w:r>
      <w:r w:rsidRPr="007E0BC0">
        <w:rPr>
          <w:rFonts w:ascii="Century Gothic" w:hAnsi="Century Gothic" w:eastAsia="Century Gothic" w:cs="Century Gothic"/>
          <w:sz w:val="20"/>
          <w:szCs w:val="20"/>
        </w:rPr>
        <w:t>w guzie odpowiedź zapalna jest zahamowana, a komórki odpornościowe wspierają rozwój guza zamiast mu przeciwdziałać</w:t>
      </w:r>
      <w:r>
        <w:rPr>
          <w:rFonts w:ascii="Century Gothic" w:hAnsi="Century Gothic" w:eastAsia="Century Gothic" w:cs="Century Gothic"/>
          <w:sz w:val="20"/>
          <w:szCs w:val="20"/>
        </w:rPr>
        <w:t>.</w:t>
      </w:r>
      <w:r w:rsidRPr="007E0BC0">
        <w:rPr>
          <w:rFonts w:ascii="Century Gothic" w:hAnsi="Century Gothic" w:eastAsia="Century Gothic" w:cs="Century Gothic"/>
          <w:sz w:val="20"/>
          <w:szCs w:val="20"/>
        </w:rPr>
        <w:t xml:space="preserve"> </w:t>
      </w:r>
      <w:sdt>
        <w:sdtPr>
          <w:tag w:val="goog_rdk_17"/>
          <w:id w:val="-1291280165"/>
          <w:showingPlcHdr/>
        </w:sdtPr>
        <w:sdtEndPr/>
        <w:sdtContent>
          <w:r w:rsidR="00F355C2">
            <w:t xml:space="preserve">     </w:t>
          </w:r>
        </w:sdtContent>
      </w:sdt>
    </w:p>
    <w:p w:rsidR="00D25EFC" w:rsidRDefault="007E0BC0" w14:paraId="0000000E" w14:textId="77777777">
      <w:pPr>
        <w:spacing w:line="276" w:lineRule="auto"/>
        <w:jc w:val="both"/>
        <w:rPr>
          <w:rFonts w:ascii="Century Gothic" w:hAnsi="Century Gothic" w:eastAsia="Century Gothic" w:cs="Century Gothic"/>
          <w:b/>
          <w:sz w:val="20"/>
          <w:szCs w:val="20"/>
        </w:rPr>
      </w:pPr>
      <w:proofErr w:type="spellStart"/>
      <w:r>
        <w:rPr>
          <w:rFonts w:ascii="Century Gothic" w:hAnsi="Century Gothic" w:eastAsia="Century Gothic" w:cs="Century Gothic"/>
          <w:b/>
          <w:sz w:val="20"/>
          <w:szCs w:val="20"/>
        </w:rPr>
        <w:t>Zreaktywować</w:t>
      </w:r>
      <w:proofErr w:type="spellEnd"/>
      <w:r>
        <w:rPr>
          <w:rFonts w:ascii="Century Gothic" w:hAnsi="Century Gothic" w:eastAsia="Century Gothic" w:cs="Century Gothic"/>
          <w:b/>
          <w:sz w:val="20"/>
          <w:szCs w:val="20"/>
        </w:rPr>
        <w:t xml:space="preserve"> komórki</w:t>
      </w:r>
    </w:p>
    <w:p w:rsidR="00C253DE" w:rsidRDefault="007E0BC0" w14:paraId="7F081279" w14:textId="6C8EE6A5">
      <w:pPr>
        <w:spacing w:line="276" w:lineRule="auto"/>
        <w:jc w:val="both"/>
        <w:rPr>
          <w:rFonts w:ascii="Century Gothic" w:hAnsi="Century Gothic" w:eastAsia="Century Gothic" w:cs="Century Gothic"/>
          <w:sz w:val="20"/>
          <w:szCs w:val="20"/>
        </w:rPr>
      </w:pPr>
      <w:r w:rsidRPr="4E85DDDD" w:rsidR="007E0BC0">
        <w:rPr>
          <w:rFonts w:ascii="Century Gothic" w:hAnsi="Century Gothic" w:eastAsia="Century Gothic" w:cs="Century Gothic"/>
          <w:sz w:val="20"/>
          <w:szCs w:val="20"/>
        </w:rPr>
        <w:t>Do zastosowania skutecznej immunoterapii konieczna jest reaktywacja odpowiedzi immunologicznej w tych guzach.</w:t>
      </w:r>
      <w:r w:rsidR="00E466F3">
        <w:rPr/>
        <w:t xml:space="preserve"> </w:t>
      </w:r>
      <w:r w:rsidRPr="4E85DDDD" w:rsidR="00E466F3">
        <w:rPr>
          <w:rFonts w:ascii="Century Gothic" w:hAnsi="Century Gothic" w:eastAsia="Century Gothic" w:cs="Century Gothic"/>
          <w:sz w:val="20"/>
          <w:szCs w:val="20"/>
        </w:rPr>
        <w:t>Niemniej jednak</w:t>
      </w:r>
      <w:r w:rsidRPr="4E85DDDD" w:rsidR="00E466F3">
        <w:rPr>
          <w:rFonts w:ascii="Century Gothic" w:hAnsi="Century Gothic" w:eastAsia="Century Gothic" w:cs="Century Gothic"/>
          <w:sz w:val="20"/>
          <w:szCs w:val="20"/>
        </w:rPr>
        <w:t xml:space="preserve">, wśród komórek odpornościowych możemy wyróżnić wiele rodzajów komórek o specjalistycznych funkcjach - a to oznacza, że każdy rodzaj może grać odmienną rolę w procesie </w:t>
      </w:r>
      <w:proofErr w:type="spellStart"/>
      <w:r w:rsidRPr="4E85DDDD" w:rsidR="00E466F3">
        <w:rPr>
          <w:rFonts w:ascii="Century Gothic" w:hAnsi="Century Gothic" w:eastAsia="Century Gothic" w:cs="Century Gothic"/>
          <w:sz w:val="20"/>
          <w:szCs w:val="20"/>
        </w:rPr>
        <w:t>nowotworzenia</w:t>
      </w:r>
      <w:proofErr w:type="spellEnd"/>
      <w:r w:rsidRPr="4E85DDDD" w:rsidR="00E466F3">
        <w:rPr>
          <w:rFonts w:ascii="Century Gothic" w:hAnsi="Century Gothic" w:eastAsia="Century Gothic" w:cs="Century Gothic"/>
          <w:sz w:val="20"/>
          <w:szCs w:val="20"/>
        </w:rPr>
        <w:t xml:space="preserve">. </w:t>
      </w:r>
      <w:r w:rsidRPr="4E85DDDD" w:rsidR="007E0BC0">
        <w:rPr>
          <w:rFonts w:ascii="Century Gothic" w:hAnsi="Century Gothic" w:eastAsia="Century Gothic" w:cs="Century Gothic"/>
          <w:sz w:val="20"/>
          <w:szCs w:val="20"/>
        </w:rPr>
        <w:t xml:space="preserve">Badania </w:t>
      </w:r>
      <w:r w:rsidRPr="4E85DDDD" w:rsidR="002C57B8">
        <w:rPr>
          <w:rFonts w:ascii="Century Gothic" w:hAnsi="Century Gothic" w:eastAsia="Century Gothic" w:cs="Century Gothic"/>
          <w:sz w:val="20"/>
          <w:szCs w:val="20"/>
        </w:rPr>
        <w:t>dr</w:t>
      </w:r>
      <w:r w:rsidRPr="4E85DDDD" w:rsidR="007E0BC0">
        <w:rPr>
          <w:rFonts w:ascii="Century Gothic" w:hAnsi="Century Gothic" w:eastAsia="Century Gothic" w:cs="Century Gothic"/>
          <w:sz w:val="20"/>
          <w:szCs w:val="20"/>
        </w:rPr>
        <w:t xml:space="preserve"> inż. Natalii </w:t>
      </w:r>
      <w:proofErr w:type="spellStart"/>
      <w:r w:rsidRPr="4E85DDDD" w:rsidR="007E0BC0">
        <w:rPr>
          <w:rFonts w:ascii="Century Gothic" w:hAnsi="Century Gothic" w:eastAsia="Century Gothic" w:cs="Century Gothic"/>
          <w:sz w:val="20"/>
          <w:szCs w:val="20"/>
        </w:rPr>
        <w:t>Ochockiej-Lewickiej</w:t>
      </w:r>
      <w:proofErr w:type="spellEnd"/>
      <w:r w:rsidRPr="4E85DDDD" w:rsidR="007E0BC0">
        <w:rPr>
          <w:rFonts w:ascii="Century Gothic" w:hAnsi="Century Gothic" w:eastAsia="Century Gothic" w:cs="Century Gothic"/>
          <w:sz w:val="20"/>
          <w:szCs w:val="20"/>
        </w:rPr>
        <w:t xml:space="preserve">, stypendystki 21. edycji programu L’Oréal-UNESCO Dla Kobiet i Nauki </w:t>
      </w:r>
      <w:r w:rsidRPr="4E85DDDD" w:rsidR="00AF75A8">
        <w:rPr>
          <w:rFonts w:ascii="Century Gothic" w:hAnsi="Century Gothic" w:eastAsia="Century Gothic" w:cs="Century Gothic"/>
          <w:sz w:val="20"/>
          <w:szCs w:val="20"/>
        </w:rPr>
        <w:t xml:space="preserve">miały na celu poznanie tej różnorodności i wskazanie kluczowych graczy wśród komórek odpornościowych gromadzących się guzie - tj. tych odpowiadających za stłumienie odpowiedzi </w:t>
      </w:r>
      <w:r w:rsidRPr="4E85DDDD" w:rsidR="00AF75A8">
        <w:rPr>
          <w:rFonts w:ascii="Century Gothic" w:hAnsi="Century Gothic" w:eastAsia="Century Gothic" w:cs="Century Gothic"/>
          <w:sz w:val="20"/>
          <w:szCs w:val="20"/>
        </w:rPr>
        <w:t>przeciwnowotworowej.</w:t>
      </w:r>
      <w:r w:rsidRPr="4E85DDDD" w:rsidR="00AF75A8">
        <w:rPr>
          <w:rFonts w:ascii="Century Gothic" w:hAnsi="Century Gothic" w:eastAsia="Century Gothic" w:cs="Century Gothic"/>
          <w:sz w:val="20"/>
          <w:szCs w:val="20"/>
        </w:rPr>
        <w:t xml:space="preserve"> </w:t>
      </w:r>
      <w:r w:rsidRPr="4E85DDDD" w:rsidR="00AF75A8">
        <w:rPr>
          <w:rFonts w:ascii="Century Gothic" w:hAnsi="Century Gothic" w:eastAsia="Century Gothic" w:cs="Century Gothic"/>
          <w:sz w:val="20"/>
          <w:szCs w:val="20"/>
        </w:rPr>
        <w:t>Rozszyfrowanie takiej różno</w:t>
      </w:r>
      <w:r w:rsidRPr="4E85DDDD" w:rsidR="007E0BC0">
        <w:rPr>
          <w:rFonts w:ascii="Century Gothic" w:hAnsi="Century Gothic" w:eastAsia="Century Gothic" w:cs="Century Gothic"/>
          <w:sz w:val="20"/>
          <w:szCs w:val="20"/>
        </w:rPr>
        <w:t>r</w:t>
      </w:r>
      <w:r w:rsidRPr="4E85DDDD" w:rsidR="00AF75A8">
        <w:rPr>
          <w:rFonts w:ascii="Century Gothic" w:hAnsi="Century Gothic" w:eastAsia="Century Gothic" w:cs="Century Gothic"/>
          <w:sz w:val="20"/>
          <w:szCs w:val="20"/>
        </w:rPr>
        <w:t xml:space="preserve">odności nie jest możliwe przy użyciu takich metod jak klasyczne </w:t>
      </w:r>
      <w:r w:rsidRPr="4E85DDDD" w:rsidR="007E0BC0">
        <w:rPr>
          <w:rFonts w:ascii="Century Gothic" w:hAnsi="Century Gothic" w:eastAsia="Century Gothic" w:cs="Century Gothic"/>
          <w:sz w:val="20"/>
          <w:szCs w:val="20"/>
        </w:rPr>
        <w:t>sekwencjonowanie</w:t>
      </w:r>
      <w:r w:rsidRPr="4E85DDDD" w:rsidR="00AF75A8">
        <w:rPr>
          <w:rFonts w:ascii="Century Gothic" w:hAnsi="Century Gothic" w:eastAsia="Century Gothic" w:cs="Century Gothic"/>
          <w:sz w:val="20"/>
          <w:szCs w:val="20"/>
        </w:rPr>
        <w:t xml:space="preserve"> RNA, które wymaga połączenia materiału z tysięcy komórek - a tym samym powoduje utracenie informacji o specjalistycznych właściwościach poszczególnych populacji.</w:t>
      </w:r>
    </w:p>
    <w:p w:rsidRPr="00F355C2" w:rsidR="00D25EFC" w:rsidRDefault="007719A4" w14:paraId="00000011" w14:textId="1E2DF807">
      <w:pPr>
        <w:spacing w:line="276" w:lineRule="auto"/>
        <w:jc w:val="both"/>
        <w:rPr>
          <w:rFonts w:ascii="Century Gothic" w:hAnsi="Century Gothic" w:eastAsia="Century Gothic" w:cs="Century Gothic"/>
          <w:sz w:val="20"/>
          <w:szCs w:val="20"/>
        </w:rPr>
      </w:pPr>
      <w:r w:rsidRPr="4E85DDDD" w:rsidR="007719A4">
        <w:rPr>
          <w:rFonts w:ascii="Century Gothic" w:hAnsi="Century Gothic" w:eastAsia="Century Gothic" w:cs="Century Gothic"/>
          <w:sz w:val="20"/>
          <w:szCs w:val="20"/>
        </w:rPr>
        <w:t>“</w:t>
      </w:r>
      <w:r w:rsidRPr="4E85DDDD" w:rsidR="007E0BC0">
        <w:rPr>
          <w:rFonts w:ascii="Century Gothic" w:hAnsi="Century Gothic" w:eastAsia="Century Gothic" w:cs="Century Gothic"/>
          <w:sz w:val="20"/>
          <w:szCs w:val="20"/>
        </w:rPr>
        <w:t>Sekwencjonowanie</w:t>
      </w:r>
      <w:r w:rsidRPr="4E85DDDD" w:rsidR="007719A4">
        <w:rPr>
          <w:rFonts w:ascii="Century Gothic" w:hAnsi="Century Gothic" w:eastAsia="Century Gothic" w:cs="Century Gothic"/>
          <w:sz w:val="20"/>
          <w:szCs w:val="20"/>
        </w:rPr>
        <w:t xml:space="preserve"> RNA pojedynczej komórki w porównaniu z klasycznymi metodami, jest jak kosz z owocami i koktajl owocowy - skład jest ten sam, jednak tylko w pierwszym wypadku jesteśmy w stanie rozróżnić wszystkie owoce. Nasze badania wykazały, że komórki odpornościowe napływające do mózgu z obwodu - makrofagi, wykazują największe właściwości immunosupresyjne. Makrofagi z obwodu nie występują normalnie w mózgu, ponieważ mózg posiada dedykowane komórki odpornościowe - </w:t>
      </w:r>
      <w:proofErr w:type="spellStart"/>
      <w:r w:rsidRPr="4E85DDDD" w:rsidR="007719A4">
        <w:rPr>
          <w:rFonts w:ascii="Century Gothic" w:hAnsi="Century Gothic" w:eastAsia="Century Gothic" w:cs="Century Gothic"/>
          <w:sz w:val="20"/>
          <w:szCs w:val="20"/>
        </w:rPr>
        <w:t>mikroglej</w:t>
      </w:r>
      <w:proofErr w:type="spellEnd"/>
      <w:r w:rsidRPr="4E85DDDD" w:rsidR="007719A4">
        <w:rPr>
          <w:rFonts w:ascii="Century Gothic" w:hAnsi="Century Gothic" w:eastAsia="Century Gothic" w:cs="Century Gothic"/>
          <w:sz w:val="20"/>
          <w:szCs w:val="20"/>
        </w:rPr>
        <w:t xml:space="preserve">. Kolejnym wynikiem naszych badań było wskazanie, że </w:t>
      </w:r>
      <w:proofErr w:type="spellStart"/>
      <w:r w:rsidRPr="4E85DDDD" w:rsidR="007719A4">
        <w:rPr>
          <w:rFonts w:ascii="Century Gothic" w:hAnsi="Century Gothic" w:eastAsia="Century Gothic" w:cs="Century Gothic"/>
          <w:sz w:val="20"/>
          <w:szCs w:val="20"/>
        </w:rPr>
        <w:t>mikroglej</w:t>
      </w:r>
      <w:proofErr w:type="spellEnd"/>
      <w:r w:rsidRPr="4E85DDDD" w:rsidR="007719A4">
        <w:rPr>
          <w:rFonts w:ascii="Century Gothic" w:hAnsi="Century Gothic" w:eastAsia="Century Gothic" w:cs="Century Gothic"/>
          <w:sz w:val="20"/>
          <w:szCs w:val="20"/>
        </w:rPr>
        <w:t xml:space="preserve"> bierze udział w “rekrutacji” makrofagów z obw</w:t>
      </w:r>
      <w:r w:rsidRPr="4E85DDDD" w:rsidR="007E0BC0">
        <w:rPr>
          <w:rFonts w:ascii="Century Gothic" w:hAnsi="Century Gothic" w:eastAsia="Century Gothic" w:cs="Century Gothic"/>
          <w:sz w:val="20"/>
          <w:szCs w:val="20"/>
        </w:rPr>
        <w:t>o</w:t>
      </w:r>
      <w:r w:rsidRPr="4E85DDDD" w:rsidR="007719A4">
        <w:rPr>
          <w:rFonts w:ascii="Century Gothic" w:hAnsi="Century Gothic" w:eastAsia="Century Gothic" w:cs="Century Gothic"/>
          <w:sz w:val="20"/>
          <w:szCs w:val="20"/>
        </w:rPr>
        <w:t>du, a te z kolei ulegają “przeprog</w:t>
      </w:r>
      <w:r w:rsidRPr="4E85DDDD" w:rsidR="007E0BC0">
        <w:rPr>
          <w:rFonts w:ascii="Century Gothic" w:hAnsi="Century Gothic" w:eastAsia="Century Gothic" w:cs="Century Gothic"/>
          <w:sz w:val="20"/>
          <w:szCs w:val="20"/>
        </w:rPr>
        <w:t>r</w:t>
      </w:r>
      <w:r w:rsidRPr="4E85DDDD" w:rsidR="007719A4">
        <w:rPr>
          <w:rFonts w:ascii="Century Gothic" w:hAnsi="Century Gothic" w:eastAsia="Century Gothic" w:cs="Century Gothic"/>
          <w:sz w:val="20"/>
          <w:szCs w:val="20"/>
        </w:rPr>
        <w:t>amowaniu” wewnątrz guza i zaczynają wspierać jego rozwój. Takie odkrycia mają kluczowe znaczenie dla przyszłych terapii przeciwnowotworowych, ponieważ wskazują czułe punkty które mogą stać się celem nowych metod leczenia”</w:t>
      </w:r>
      <w:r w:rsidRPr="4E85DDDD" w:rsidR="007719A4">
        <w:rPr>
          <w:rFonts w:ascii="Century Gothic" w:hAnsi="Century Gothic" w:eastAsia="Century Gothic" w:cs="Century Gothic"/>
          <w:sz w:val="20"/>
          <w:szCs w:val="20"/>
        </w:rPr>
        <w:t xml:space="preserve">, </w:t>
      </w:r>
      <w:r w:rsidRPr="4E85DDDD" w:rsidR="007E0BC0">
        <w:rPr>
          <w:rFonts w:ascii="Century Gothic" w:hAnsi="Century Gothic" w:eastAsia="Century Gothic" w:cs="Century Gothic"/>
          <w:sz w:val="20"/>
          <w:szCs w:val="20"/>
        </w:rPr>
        <w:t>mówi</w:t>
      </w:r>
      <w:r w:rsidR="007E0BC0">
        <w:rPr/>
        <w:t xml:space="preserve"> </w:t>
      </w:r>
      <w:r w:rsidRPr="4E85DDDD" w:rsidR="007E0BC0">
        <w:rPr>
          <w:rFonts w:ascii="Century Gothic" w:hAnsi="Century Gothic" w:eastAsia="Century Gothic" w:cs="Century Gothic"/>
          <w:b w:val="1"/>
          <w:bCs w:val="1"/>
          <w:sz w:val="20"/>
          <w:szCs w:val="20"/>
        </w:rPr>
        <w:t xml:space="preserve">Natalia </w:t>
      </w:r>
      <w:proofErr w:type="spellStart"/>
      <w:r w:rsidRPr="4E85DDDD" w:rsidR="007E0BC0">
        <w:rPr>
          <w:rFonts w:ascii="Century Gothic" w:hAnsi="Century Gothic" w:eastAsia="Century Gothic" w:cs="Century Gothic"/>
          <w:b w:val="1"/>
          <w:bCs w:val="1"/>
          <w:sz w:val="20"/>
          <w:szCs w:val="20"/>
        </w:rPr>
        <w:t>Ochocka-Lewicka</w:t>
      </w:r>
      <w:proofErr w:type="spellEnd"/>
      <w:r w:rsidRPr="4E85DDDD" w:rsidR="007E0BC0">
        <w:rPr>
          <w:rFonts w:ascii="Century Gothic" w:hAnsi="Century Gothic" w:eastAsia="Century Gothic" w:cs="Century Gothic"/>
          <w:sz w:val="20"/>
          <w:szCs w:val="20"/>
        </w:rPr>
        <w:t>, stypendystka 21. edycji programu L’Oréal-UNESCO Dla Kobiet i Nauki</w:t>
      </w:r>
    </w:p>
    <w:p w:rsidR="00D25EFC" w:rsidRDefault="007E0BC0" w14:paraId="00000012" w14:textId="03E12811">
      <w:pPr>
        <w:spacing w:line="276" w:lineRule="auto"/>
        <w:jc w:val="both"/>
        <w:rPr>
          <w:color w:val="000000"/>
          <w:sz w:val="20"/>
          <w:szCs w:val="20"/>
        </w:rPr>
      </w:pPr>
      <w:r w:rsidRPr="4E85DDDD" w:rsidR="007E0BC0">
        <w:rPr>
          <w:rFonts w:ascii="Century Gothic" w:hAnsi="Century Gothic" w:eastAsia="Century Gothic" w:cs="Century Gothic"/>
          <w:sz w:val="20"/>
          <w:szCs w:val="20"/>
        </w:rPr>
        <w:t xml:space="preserve">W swoich badaniach </w:t>
      </w:r>
      <w:sdt>
        <w:sdtPr>
          <w:id w:val="1736551970"/>
          <w:tag w:val="goog_rdk_29"/>
          <w:showingPlcHdr/>
          <w:placeholder>
            <w:docPart w:val="DefaultPlaceholder_1081868574"/>
          </w:placeholder>
        </w:sdtPr>
        <w:sdtContent>
          <w:r w:rsidR="00F355C2">
            <w:rPr/>
            <w:t xml:space="preserve">     </w:t>
          </w:r>
        </w:sdtContent>
      </w:sdt>
      <w:sdt>
        <w:sdtPr>
          <w:id w:val="1669232791"/>
          <w:tag w:val="goog_rdk_30"/>
          <w:placeholder>
            <w:docPart w:val="DefaultPlaceholder_1081868574"/>
          </w:placeholder>
        </w:sdtPr>
        <w:sdtContent>
          <w:r w:rsidRPr="4E85DDDD" w:rsidR="007E0BC0">
            <w:rPr>
              <w:rFonts w:ascii="Century Gothic" w:hAnsi="Century Gothic" w:eastAsia="Century Gothic" w:cs="Century Gothic"/>
              <w:sz w:val="20"/>
              <w:szCs w:val="20"/>
            </w:rPr>
            <w:t>dr</w:t>
          </w:r>
        </w:sdtContent>
      </w:sdt>
      <w:r w:rsidRPr="4E85DDDD" w:rsidR="007E0BC0">
        <w:rPr>
          <w:rFonts w:ascii="Century Gothic" w:hAnsi="Century Gothic" w:eastAsia="Century Gothic" w:cs="Century Gothic"/>
          <w:sz w:val="20"/>
          <w:szCs w:val="20"/>
        </w:rPr>
        <w:t xml:space="preserve"> </w:t>
      </w:r>
      <w:sdt>
        <w:sdtPr>
          <w:id w:val="1242175124"/>
          <w:tag w:val="goog_rdk_31"/>
          <w:showingPlcHdr/>
          <w:placeholder>
            <w:docPart w:val="DefaultPlaceholder_1081868574"/>
          </w:placeholder>
        </w:sdtPr>
        <w:sdtContent>
          <w:r w:rsidR="00F355C2">
            <w:rPr/>
            <w:t xml:space="preserve">     </w:t>
          </w:r>
        </w:sdtContent>
      </w:sdt>
      <w:sdt>
        <w:sdtPr>
          <w:id w:val="1500943402"/>
          <w:tag w:val="goog_rdk_32"/>
          <w:placeholder>
            <w:docPart w:val="DefaultPlaceholder_1081868574"/>
          </w:placeholder>
        </w:sdtPr>
        <w:sdtContent>
          <w:r w:rsidRPr="4E85DDDD" w:rsidR="007E0BC0">
            <w:rPr>
              <w:rFonts w:ascii="Century Gothic" w:hAnsi="Century Gothic" w:eastAsia="Century Gothic" w:cs="Century Gothic"/>
              <w:sz w:val="20"/>
              <w:szCs w:val="20"/>
            </w:rPr>
            <w:t>i</w:t>
          </w:r>
        </w:sdtContent>
      </w:sdt>
      <w:r w:rsidRPr="4E85DDDD" w:rsidR="007E0BC0">
        <w:rPr>
          <w:rFonts w:ascii="Century Gothic" w:hAnsi="Century Gothic" w:eastAsia="Century Gothic" w:cs="Century Gothic"/>
          <w:sz w:val="20"/>
          <w:szCs w:val="20"/>
        </w:rPr>
        <w:t xml:space="preserve">nż. Natalia </w:t>
      </w:r>
      <w:proofErr w:type="spellStart"/>
      <w:r w:rsidRPr="4E85DDDD" w:rsidR="007E0BC0">
        <w:rPr>
          <w:rFonts w:ascii="Century Gothic" w:hAnsi="Century Gothic" w:eastAsia="Century Gothic" w:cs="Century Gothic"/>
          <w:sz w:val="20"/>
          <w:szCs w:val="20"/>
        </w:rPr>
        <w:t>Ochocka-Lewicka</w:t>
      </w:r>
      <w:proofErr w:type="spellEnd"/>
      <w:r w:rsidRPr="4E85DDDD" w:rsidR="007E0BC0">
        <w:rPr>
          <w:rFonts w:ascii="Century Gothic" w:hAnsi="Century Gothic" w:eastAsia="Century Gothic" w:cs="Century Gothic"/>
          <w:sz w:val="20"/>
          <w:szCs w:val="20"/>
        </w:rPr>
        <w:t xml:space="preserve"> wykorzystuje </w:t>
      </w:r>
      <w:r w:rsidRPr="4E85DDDD" w:rsidR="007E0BC0">
        <w:rPr>
          <w:rFonts w:ascii="Century Gothic" w:hAnsi="Century Gothic" w:eastAsia="Century Gothic" w:cs="Century Gothic"/>
          <w:sz w:val="20"/>
          <w:szCs w:val="20"/>
        </w:rPr>
        <w:t>nowoczesne metody sekwencjonowania pojedynczej komórki, które pozwalają określić profil ekspresji genów – a tym samym typ i rodzaj aktywacji, każdej pojedynczej komórki w mieszaninie tysięcy różnych komórek. </w:t>
      </w:r>
      <w:r w:rsidRPr="4E85DDDD" w:rsidR="007E0BC0">
        <w:rPr>
          <w:sz w:val="20"/>
          <w:szCs w:val="20"/>
        </w:rPr>
        <w:t> </w:t>
      </w:r>
    </w:p>
    <w:p w:rsidR="00D25EFC" w:rsidRDefault="007E0BC0" w14:paraId="00000013" w14:textId="77777777">
      <w:pPr>
        <w:pBdr>
          <w:top w:val="nil"/>
          <w:left w:val="nil"/>
          <w:bottom w:val="nil"/>
          <w:right w:val="nil"/>
          <w:between w:val="nil"/>
        </w:pBdr>
        <w:spacing w:after="0" w:line="240" w:lineRule="auto"/>
        <w:jc w:val="both"/>
        <w:rPr>
          <w:rFonts w:ascii="Century Gothic" w:hAnsi="Century Gothic" w:eastAsia="Century Gothic" w:cs="Century Gothic"/>
          <w:b/>
          <w:color w:val="000000"/>
          <w:sz w:val="20"/>
          <w:szCs w:val="20"/>
        </w:rPr>
      </w:pPr>
      <w:r>
        <w:rPr>
          <w:rFonts w:ascii="Century Gothic" w:hAnsi="Century Gothic" w:eastAsia="Century Gothic" w:cs="Century Gothic"/>
          <w:b/>
          <w:color w:val="000000"/>
          <w:sz w:val="20"/>
          <w:szCs w:val="20"/>
        </w:rPr>
        <w:t>Światowy Dzień Guza Mózgu</w:t>
      </w:r>
    </w:p>
    <w:p w:rsidR="00D25EFC" w:rsidRDefault="00D25EFC" w14:paraId="00000014" w14:textId="77777777">
      <w:pPr>
        <w:pBdr>
          <w:top w:val="nil"/>
          <w:left w:val="nil"/>
          <w:bottom w:val="nil"/>
          <w:right w:val="nil"/>
          <w:between w:val="nil"/>
        </w:pBdr>
        <w:spacing w:after="0" w:line="240" w:lineRule="auto"/>
        <w:jc w:val="both"/>
        <w:rPr>
          <w:rFonts w:ascii="Century Gothic" w:hAnsi="Century Gothic" w:eastAsia="Century Gothic" w:cs="Century Gothic"/>
          <w:b/>
          <w:color w:val="000000"/>
          <w:sz w:val="20"/>
          <w:szCs w:val="20"/>
        </w:rPr>
      </w:pPr>
    </w:p>
    <w:p w:rsidR="00D25EFC" w:rsidRDefault="007E0BC0" w14:paraId="00000015" w14:textId="79D8B9E7">
      <w:pPr>
        <w:pBdr>
          <w:top w:val="nil"/>
          <w:left w:val="nil"/>
          <w:bottom w:val="nil"/>
          <w:right w:val="nil"/>
          <w:between w:val="nil"/>
        </w:pBdr>
        <w:spacing w:after="0" w:line="240" w:lineRule="auto"/>
        <w:jc w:val="both"/>
        <w:rPr>
          <w:rFonts w:ascii="Century Gothic" w:hAnsi="Century Gothic" w:eastAsia="Century Gothic" w:cs="Century Gothic"/>
          <w:color w:val="000000"/>
          <w:sz w:val="20"/>
          <w:szCs w:val="20"/>
        </w:rPr>
      </w:pPr>
      <w:r w:rsidRPr="10778E24" w:rsidR="007E0BC0">
        <w:rPr>
          <w:rFonts w:ascii="Century Gothic" w:hAnsi="Century Gothic" w:eastAsia="Century Gothic" w:cs="Century Gothic"/>
          <w:color w:val="000000" w:themeColor="text1" w:themeTint="FF" w:themeShade="FF"/>
          <w:sz w:val="20"/>
          <w:szCs w:val="20"/>
        </w:rPr>
        <w:t xml:space="preserve">Celem przypadającego w czerwcu Światowego Dnia Guza Mózgu jest budowanie świadomości na temat sytuacji chorych oraz sposobów pomocy w trakcie leczenia. Do najczęstszych odmian nowotworów wśród dorosłych zalicza się oponiaki, gruczolaki przysadki, glejaki wielopostaciowe, obwodowe nerwiaki osłonkowe oraz glejaki o niskim stopniu złośliwości, natomiast wśród dzieci glejaki o niskim stopniu złośliwości, </w:t>
      </w:r>
      <w:proofErr w:type="spellStart"/>
      <w:r w:rsidRPr="10778E24" w:rsidR="007E0BC0">
        <w:rPr>
          <w:rFonts w:ascii="Century Gothic" w:hAnsi="Century Gothic" w:eastAsia="Century Gothic" w:cs="Century Gothic"/>
          <w:color w:val="000000" w:themeColor="text1" w:themeTint="FF" w:themeShade="FF"/>
          <w:sz w:val="20"/>
          <w:szCs w:val="20"/>
        </w:rPr>
        <w:t>rdzeniaki</w:t>
      </w:r>
      <w:proofErr w:type="spellEnd"/>
      <w:r w:rsidRPr="10778E24" w:rsidR="007E0BC0">
        <w:rPr>
          <w:rFonts w:ascii="Century Gothic" w:hAnsi="Century Gothic" w:eastAsia="Century Gothic" w:cs="Century Gothic"/>
          <w:color w:val="000000" w:themeColor="text1" w:themeTint="FF" w:themeShade="FF"/>
          <w:sz w:val="20"/>
          <w:szCs w:val="20"/>
        </w:rPr>
        <w:t>, glejaki złośliwe i wyściółczaki. Pomimo, że objawy nowotworów mózgu są zależne od miejsca ich wystąpienia, charakteryzują się również ogólnymi objawami jak bóle głowy, nudności, zaburzenia pamięci czy wymioty.</w:t>
      </w:r>
    </w:p>
    <w:p w:rsidR="00D25EFC" w:rsidRDefault="00D25EFC" w14:paraId="00000016" w14:textId="77777777">
      <w:pPr>
        <w:pBdr>
          <w:top w:val="nil"/>
          <w:left w:val="nil"/>
          <w:bottom w:val="nil"/>
          <w:right w:val="nil"/>
          <w:between w:val="nil"/>
        </w:pBdr>
        <w:spacing w:after="0" w:line="240" w:lineRule="auto"/>
        <w:jc w:val="both"/>
        <w:rPr>
          <w:rFonts w:ascii="Century Gothic" w:hAnsi="Century Gothic" w:eastAsia="Century Gothic" w:cs="Century Gothic"/>
          <w:color w:val="000000"/>
          <w:sz w:val="20"/>
          <w:szCs w:val="20"/>
        </w:rPr>
      </w:pPr>
    </w:p>
    <w:p w:rsidR="00D25EFC" w:rsidP="10778E24" w:rsidRDefault="007E0BC0" w14:paraId="00000017" w14:textId="663F828E">
      <w:pPr>
        <w:pBdr>
          <w:top w:val="nil"/>
          <w:left w:val="nil"/>
          <w:bottom w:val="nil"/>
          <w:right w:val="nil"/>
          <w:between w:val="nil"/>
        </w:pBdr>
        <w:spacing w:after="0" w:line="240" w:lineRule="auto"/>
        <w:jc w:val="both"/>
        <w:rPr>
          <w:rFonts w:ascii="Century Gothic" w:hAnsi="Century Gothic" w:eastAsia="Century Gothic" w:cs="Century Gothic"/>
          <w:b w:val="1"/>
          <w:bCs w:val="1"/>
          <w:color w:val="000000"/>
          <w:sz w:val="20"/>
          <w:szCs w:val="20"/>
        </w:rPr>
      </w:pPr>
      <w:r w:rsidRPr="10778E24" w:rsidR="007E0BC0">
        <w:rPr>
          <w:rFonts w:ascii="Century Gothic" w:hAnsi="Century Gothic" w:eastAsia="Century Gothic" w:cs="Century Gothic"/>
          <w:color w:val="000000" w:themeColor="text1" w:themeTint="FF" w:themeShade="FF"/>
          <w:sz w:val="20"/>
          <w:szCs w:val="20"/>
        </w:rPr>
        <w:t xml:space="preserve">Leczenie nowotworów mózgu uzależnione jest od stopnia ich złośliwości. W przypadku łagodnych odmian w leczeniu wykorzystuje się metody chirurgiczne oraz radioterapię. Przy złośliwym nowotworze następuje </w:t>
      </w:r>
      <w:r w:rsidRPr="10778E24" w:rsidR="007E0BC0">
        <w:rPr>
          <w:rFonts w:ascii="Century Gothic" w:hAnsi="Century Gothic" w:eastAsia="Century Gothic" w:cs="Century Gothic"/>
          <w:color w:val="000000" w:themeColor="text1" w:themeTint="FF" w:themeShade="FF"/>
          <w:sz w:val="20"/>
          <w:szCs w:val="20"/>
        </w:rPr>
        <w:t>łączenie metod</w:t>
      </w:r>
      <w:r w:rsidRPr="10778E24" w:rsidR="007E0BC0">
        <w:rPr>
          <w:rFonts w:ascii="Century Gothic" w:hAnsi="Century Gothic" w:eastAsia="Century Gothic" w:cs="Century Gothic"/>
          <w:color w:val="000000" w:themeColor="text1" w:themeTint="FF" w:themeShade="FF"/>
          <w:sz w:val="20"/>
          <w:szCs w:val="20"/>
        </w:rPr>
        <w:t xml:space="preserve"> zachowawczych z zabiegowymi.    </w:t>
      </w:r>
    </w:p>
    <w:p w:rsidR="00D25EFC" w:rsidRDefault="00D25EFC" w14:paraId="00000018" w14:textId="77777777">
      <w:pPr>
        <w:pBdr>
          <w:top w:val="nil"/>
          <w:left w:val="nil"/>
          <w:bottom w:val="nil"/>
          <w:right w:val="nil"/>
          <w:between w:val="nil"/>
        </w:pBdr>
        <w:spacing w:after="0" w:line="240" w:lineRule="auto"/>
        <w:jc w:val="both"/>
        <w:rPr>
          <w:rFonts w:ascii="Century Gothic" w:hAnsi="Century Gothic" w:eastAsia="Century Gothic" w:cs="Century Gothic"/>
          <w:color w:val="000000"/>
          <w:sz w:val="20"/>
          <w:szCs w:val="20"/>
        </w:rPr>
      </w:pPr>
    </w:p>
    <w:p w:rsidR="00D25EFC" w:rsidRDefault="007E0BC0" w14:paraId="00000019" w14:textId="77777777">
      <w:pPr>
        <w:pBdr>
          <w:top w:val="nil"/>
          <w:left w:val="nil"/>
          <w:bottom w:val="nil"/>
          <w:right w:val="nil"/>
          <w:between w:val="nil"/>
        </w:pBdr>
        <w:spacing w:after="0" w:line="240" w:lineRule="auto"/>
        <w:jc w:val="both"/>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t>*** </w:t>
      </w:r>
    </w:p>
    <w:p w:rsidR="00D25EFC" w:rsidRDefault="007E0BC0" w14:paraId="0000001A" w14:textId="77777777">
      <w:pPr>
        <w:pBdr>
          <w:top w:val="nil"/>
          <w:left w:val="nil"/>
          <w:bottom w:val="nil"/>
          <w:right w:val="nil"/>
          <w:between w:val="nil"/>
        </w:pBdr>
        <w:spacing w:after="0" w:line="240" w:lineRule="auto"/>
        <w:jc w:val="both"/>
        <w:rPr>
          <w:rFonts w:ascii="Century Gothic" w:hAnsi="Century Gothic" w:eastAsia="Century Gothic" w:cs="Century Gothic"/>
          <w:b/>
          <w:color w:val="000000"/>
          <w:sz w:val="20"/>
          <w:szCs w:val="20"/>
        </w:rPr>
      </w:pPr>
      <w:r>
        <w:rPr>
          <w:rFonts w:ascii="Century Gothic" w:hAnsi="Century Gothic" w:eastAsia="Century Gothic" w:cs="Century Gothic"/>
          <w:b/>
          <w:color w:val="000000"/>
          <w:sz w:val="20"/>
          <w:szCs w:val="20"/>
        </w:rPr>
        <w:t>O Stypendystce</w:t>
      </w:r>
    </w:p>
    <w:p w:rsidR="00D25EFC" w:rsidRDefault="00D25EFC" w14:paraId="0000001B" w14:textId="77777777">
      <w:pPr>
        <w:pBdr>
          <w:top w:val="nil"/>
          <w:left w:val="nil"/>
          <w:bottom w:val="nil"/>
          <w:right w:val="nil"/>
          <w:between w:val="nil"/>
        </w:pBdr>
        <w:spacing w:after="0" w:line="240" w:lineRule="auto"/>
        <w:jc w:val="both"/>
        <w:rPr>
          <w:rFonts w:ascii="Century Gothic" w:hAnsi="Century Gothic" w:eastAsia="Century Gothic" w:cs="Century Gothic"/>
          <w:b/>
          <w:color w:val="000000"/>
          <w:sz w:val="20"/>
          <w:szCs w:val="20"/>
        </w:rPr>
      </w:pPr>
    </w:p>
    <w:p w:rsidRPr="00042189" w:rsidR="00D25EFC" w:rsidP="00042189" w:rsidRDefault="00042189" w14:paraId="0000001D" w14:textId="4EB5F8DA">
      <w:pPr>
        <w:spacing w:after="0" w:line="240" w:lineRule="auto"/>
        <w:jc w:val="both"/>
        <w:rPr>
          <w:rFonts w:ascii="Century Gothic" w:hAnsi="Century Gothic" w:eastAsia="Century Gothic" w:cs="Century Gothic"/>
          <w:sz w:val="20"/>
          <w:szCs w:val="20"/>
        </w:rPr>
      </w:pPr>
      <w:r w:rsidR="007E0BC0">
        <w:rPr/>
        <w:t>Dr inż</w:t>
      </w:r>
      <w:r w:rsidRPr="10778E24" w:rsidR="007E0BC0">
        <w:rPr>
          <w:rFonts w:ascii="Century Gothic" w:hAnsi="Century Gothic" w:eastAsia="Century Gothic" w:cs="Century Gothic"/>
          <w:color w:val="000000" w:themeColor="text1" w:themeTint="FF" w:themeShade="FF"/>
          <w:sz w:val="20"/>
          <w:szCs w:val="20"/>
        </w:rPr>
        <w:t xml:space="preserve">. Natalia </w:t>
      </w:r>
      <w:proofErr w:type="spellStart"/>
      <w:r w:rsidRPr="10778E24" w:rsidR="007E0BC0">
        <w:rPr>
          <w:rFonts w:ascii="Century Gothic" w:hAnsi="Century Gothic" w:eastAsia="Century Gothic" w:cs="Century Gothic"/>
          <w:color w:val="000000" w:themeColor="text1" w:themeTint="FF" w:themeShade="FF"/>
          <w:sz w:val="20"/>
          <w:szCs w:val="20"/>
        </w:rPr>
        <w:t>Ochocka-Lewicka</w:t>
      </w:r>
      <w:proofErr w:type="spellEnd"/>
      <w:r w:rsidRPr="10778E24" w:rsidR="007E0BC0">
        <w:rPr>
          <w:rFonts w:ascii="Century Gothic" w:hAnsi="Century Gothic" w:eastAsia="Century Gothic" w:cs="Century Gothic"/>
          <w:color w:val="000000" w:themeColor="text1" w:themeTint="FF" w:themeShade="FF"/>
          <w:sz w:val="20"/>
          <w:szCs w:val="20"/>
        </w:rPr>
        <w:t xml:space="preserve"> studiowała biotechnologię w Centrum Kształcenia Międzynarodowego (IFE) na Politechnice Łódzkiej. Pracę badawczą rozpoczęła w Pracowni prof. Bożeny </w:t>
      </w:r>
      <w:proofErr w:type="spellStart"/>
      <w:r w:rsidRPr="10778E24" w:rsidR="007E0BC0">
        <w:rPr>
          <w:rFonts w:ascii="Century Gothic" w:hAnsi="Century Gothic" w:eastAsia="Century Gothic" w:cs="Century Gothic"/>
          <w:color w:val="000000" w:themeColor="text1" w:themeTint="FF" w:themeShade="FF"/>
          <w:sz w:val="20"/>
          <w:szCs w:val="20"/>
        </w:rPr>
        <w:t>Kamińskiej-Kaczmarek</w:t>
      </w:r>
      <w:proofErr w:type="spellEnd"/>
      <w:r w:rsidRPr="10778E24" w:rsidR="007E0BC0">
        <w:rPr>
          <w:rFonts w:ascii="Century Gothic" w:hAnsi="Century Gothic" w:eastAsia="Century Gothic" w:cs="Century Gothic"/>
          <w:color w:val="000000" w:themeColor="text1" w:themeTint="FF" w:themeShade="FF"/>
          <w:sz w:val="20"/>
          <w:szCs w:val="20"/>
        </w:rPr>
        <w:t xml:space="preserve">, gdzie zdobyła pierwsze doświadczenie laboratoryjne oraz zainteresowała się komórkami odpornościowymi mózgu - </w:t>
      </w:r>
      <w:proofErr w:type="spellStart"/>
      <w:r w:rsidRPr="10778E24" w:rsidR="007E0BC0">
        <w:rPr>
          <w:rFonts w:ascii="Century Gothic" w:hAnsi="Century Gothic" w:eastAsia="Century Gothic" w:cs="Century Gothic"/>
          <w:color w:val="000000" w:themeColor="text1" w:themeTint="FF" w:themeShade="FF"/>
          <w:sz w:val="20"/>
          <w:szCs w:val="20"/>
        </w:rPr>
        <w:t>mikroglejem</w:t>
      </w:r>
      <w:proofErr w:type="spellEnd"/>
      <w:r w:rsidRPr="10778E24" w:rsidR="007E0BC0">
        <w:rPr>
          <w:rFonts w:ascii="Century Gothic" w:hAnsi="Century Gothic" w:eastAsia="Century Gothic" w:cs="Century Gothic"/>
          <w:color w:val="000000" w:themeColor="text1" w:themeTint="FF" w:themeShade="FF"/>
          <w:sz w:val="20"/>
          <w:szCs w:val="20"/>
        </w:rPr>
        <w:t xml:space="preserve">. Studia magisterskie podjęła na kierunku Neurobiologia na uczelniach </w:t>
      </w:r>
      <w:proofErr w:type="spellStart"/>
      <w:r w:rsidRPr="10778E24" w:rsidR="007E0BC0">
        <w:rPr>
          <w:rFonts w:ascii="Century Gothic" w:hAnsi="Century Gothic" w:eastAsia="Century Gothic" w:cs="Century Gothic"/>
          <w:color w:val="000000" w:themeColor="text1" w:themeTint="FF" w:themeShade="FF"/>
          <w:sz w:val="20"/>
          <w:szCs w:val="20"/>
        </w:rPr>
        <w:t>Vrije</w:t>
      </w:r>
      <w:proofErr w:type="spellEnd"/>
      <w:r w:rsidRPr="10778E24" w:rsidR="007E0BC0">
        <w:rPr>
          <w:rFonts w:ascii="Century Gothic" w:hAnsi="Century Gothic" w:eastAsia="Century Gothic" w:cs="Century Gothic"/>
          <w:color w:val="000000" w:themeColor="text1" w:themeTint="FF" w:themeShade="FF"/>
          <w:sz w:val="20"/>
          <w:szCs w:val="20"/>
        </w:rPr>
        <w:t xml:space="preserve"> </w:t>
      </w:r>
      <w:proofErr w:type="spellStart"/>
      <w:r w:rsidRPr="10778E24" w:rsidR="007E0BC0">
        <w:rPr>
          <w:rFonts w:ascii="Century Gothic" w:hAnsi="Century Gothic" w:eastAsia="Century Gothic" w:cs="Century Gothic"/>
          <w:color w:val="000000" w:themeColor="text1" w:themeTint="FF" w:themeShade="FF"/>
          <w:sz w:val="20"/>
          <w:szCs w:val="20"/>
        </w:rPr>
        <w:t>Universiteit</w:t>
      </w:r>
      <w:proofErr w:type="spellEnd"/>
      <w:r w:rsidRPr="10778E24" w:rsidR="007E0BC0">
        <w:rPr>
          <w:rFonts w:ascii="Century Gothic" w:hAnsi="Century Gothic" w:eastAsia="Century Gothic" w:cs="Century Gothic"/>
          <w:color w:val="000000" w:themeColor="text1" w:themeTint="FF" w:themeShade="FF"/>
          <w:sz w:val="20"/>
          <w:szCs w:val="20"/>
        </w:rPr>
        <w:t xml:space="preserve"> w Amsterdamie oraz </w:t>
      </w:r>
      <w:proofErr w:type="spellStart"/>
      <w:r w:rsidRPr="10778E24" w:rsidR="007E0BC0">
        <w:rPr>
          <w:rFonts w:ascii="Century Gothic" w:hAnsi="Century Gothic" w:eastAsia="Century Gothic" w:cs="Century Gothic"/>
          <w:color w:val="000000" w:themeColor="text1" w:themeTint="FF" w:themeShade="FF"/>
          <w:sz w:val="20"/>
          <w:szCs w:val="20"/>
        </w:rPr>
        <w:t>Charite</w:t>
      </w:r>
      <w:proofErr w:type="spellEnd"/>
      <w:r w:rsidRPr="10778E24" w:rsidR="007E0BC0">
        <w:rPr>
          <w:rFonts w:ascii="Century Gothic" w:hAnsi="Century Gothic" w:eastAsia="Century Gothic" w:cs="Century Gothic"/>
          <w:color w:val="000000" w:themeColor="text1" w:themeTint="FF" w:themeShade="FF"/>
          <w:sz w:val="20"/>
          <w:szCs w:val="20"/>
        </w:rPr>
        <w:t xml:space="preserve"> </w:t>
      </w:r>
      <w:proofErr w:type="spellStart"/>
      <w:r w:rsidRPr="10778E24" w:rsidR="007E0BC0">
        <w:rPr>
          <w:rFonts w:ascii="Century Gothic" w:hAnsi="Century Gothic" w:eastAsia="Century Gothic" w:cs="Century Gothic"/>
          <w:color w:val="000000" w:themeColor="text1" w:themeTint="FF" w:themeShade="FF"/>
          <w:sz w:val="20"/>
          <w:szCs w:val="20"/>
        </w:rPr>
        <w:t>Universitätsmedizin</w:t>
      </w:r>
      <w:proofErr w:type="spellEnd"/>
      <w:r w:rsidRPr="10778E24" w:rsidR="007E0BC0">
        <w:rPr>
          <w:rFonts w:ascii="Century Gothic" w:hAnsi="Century Gothic" w:eastAsia="Century Gothic" w:cs="Century Gothic"/>
          <w:color w:val="000000" w:themeColor="text1" w:themeTint="FF" w:themeShade="FF"/>
          <w:sz w:val="20"/>
          <w:szCs w:val="20"/>
        </w:rPr>
        <w:t xml:space="preserve"> w Berlinie. W ramach pracy magisterskiej badała wpływ stresu prenatalnego na starzenie się komórkowe </w:t>
      </w:r>
      <w:proofErr w:type="spellStart"/>
      <w:r w:rsidRPr="10778E24" w:rsidR="007E0BC0">
        <w:rPr>
          <w:rFonts w:ascii="Century Gothic" w:hAnsi="Century Gothic" w:eastAsia="Century Gothic" w:cs="Century Gothic"/>
          <w:color w:val="000000" w:themeColor="text1" w:themeTint="FF" w:themeShade="FF"/>
          <w:sz w:val="20"/>
          <w:szCs w:val="20"/>
        </w:rPr>
        <w:t>mikrogleju</w:t>
      </w:r>
      <w:proofErr w:type="spellEnd"/>
      <w:r w:rsidRPr="10778E24" w:rsidR="007E0BC0">
        <w:rPr>
          <w:rFonts w:ascii="Century Gothic" w:hAnsi="Century Gothic" w:eastAsia="Century Gothic" w:cs="Century Gothic"/>
          <w:color w:val="000000" w:themeColor="text1" w:themeTint="FF" w:themeShade="FF"/>
          <w:sz w:val="20"/>
          <w:szCs w:val="20"/>
        </w:rPr>
        <w:t xml:space="preserve"> w Max </w:t>
      </w:r>
      <w:proofErr w:type="spellStart"/>
      <w:r w:rsidRPr="10778E24" w:rsidR="007E0BC0">
        <w:rPr>
          <w:rFonts w:ascii="Century Gothic" w:hAnsi="Century Gothic" w:eastAsia="Century Gothic" w:cs="Century Gothic"/>
          <w:color w:val="000000" w:themeColor="text1" w:themeTint="FF" w:themeShade="FF"/>
          <w:sz w:val="20"/>
          <w:szCs w:val="20"/>
        </w:rPr>
        <w:t>Delbrück</w:t>
      </w:r>
      <w:proofErr w:type="spellEnd"/>
      <w:r w:rsidRPr="10778E24" w:rsidR="007E0BC0">
        <w:rPr>
          <w:rFonts w:ascii="Century Gothic" w:hAnsi="Century Gothic" w:eastAsia="Century Gothic" w:cs="Century Gothic"/>
          <w:color w:val="000000" w:themeColor="text1" w:themeTint="FF" w:themeShade="FF"/>
          <w:sz w:val="20"/>
          <w:szCs w:val="20"/>
        </w:rPr>
        <w:t xml:space="preserve"> Center w Berlinie. W 2016 roku ponownie związała się z Pracownią prof. Bożeny </w:t>
      </w:r>
      <w:proofErr w:type="spellStart"/>
      <w:r w:rsidRPr="10778E24" w:rsidR="007E0BC0">
        <w:rPr>
          <w:rFonts w:ascii="Century Gothic" w:hAnsi="Century Gothic" w:eastAsia="Century Gothic" w:cs="Century Gothic"/>
          <w:color w:val="000000" w:themeColor="text1" w:themeTint="FF" w:themeShade="FF"/>
          <w:sz w:val="20"/>
          <w:szCs w:val="20"/>
        </w:rPr>
        <w:t>Kamińskiej-Kaczmarek</w:t>
      </w:r>
      <w:proofErr w:type="spellEnd"/>
      <w:r w:rsidRPr="10778E24" w:rsidR="007E0BC0">
        <w:rPr>
          <w:rFonts w:ascii="Century Gothic" w:hAnsi="Century Gothic" w:eastAsia="Century Gothic" w:cs="Century Gothic"/>
          <w:color w:val="000000" w:themeColor="text1" w:themeTint="FF" w:themeShade="FF"/>
          <w:sz w:val="20"/>
          <w:szCs w:val="20"/>
        </w:rPr>
        <w:t xml:space="preserve">, gdzie rozpoczęła studia doktoranckie.  W swojej pracy </w:t>
      </w:r>
      <w:sdt>
        <w:sdtPr>
          <w:id w:val="1046798556"/>
          <w:tag w:val="goog_rdk_37"/>
          <w:placeholder>
            <w:docPart w:val="DefaultPlaceholder_1081868574"/>
          </w:placeholder>
        </w:sdtPr>
        <w:sdtContent>
          <w:r w:rsidRPr="10778E24" w:rsidR="007E0BC0">
            <w:rPr>
              <w:rFonts w:ascii="Century Gothic" w:hAnsi="Century Gothic" w:eastAsia="Century Gothic" w:cs="Century Gothic"/>
              <w:color w:val="000000" w:themeColor="text1" w:themeTint="FF" w:themeShade="FF"/>
              <w:sz w:val="20"/>
              <w:szCs w:val="20"/>
            </w:rPr>
            <w:t>doktorskiej</w:t>
          </w:r>
        </w:sdtContent>
      </w:sdt>
      <w:sdt>
        <w:sdtPr>
          <w:id w:val="1648634118"/>
          <w:tag w:val="goog_rdk_38"/>
          <w:showingPlcHdr/>
          <w:placeholder>
            <w:docPart w:val="DefaultPlaceholder_1081868574"/>
          </w:placeholder>
        </w:sdtPr>
        <w:sdtContent>
          <w:r w:rsidR="00F355C2">
            <w:rPr/>
            <w:t xml:space="preserve">     </w:t>
          </w:r>
        </w:sdtContent>
      </w:sdt>
      <w:r w:rsidRPr="10778E24" w:rsidR="007E0BC0">
        <w:rPr>
          <w:rFonts w:ascii="Century Gothic" w:hAnsi="Century Gothic" w:eastAsia="Century Gothic" w:cs="Century Gothic"/>
          <w:color w:val="000000" w:themeColor="text1" w:themeTint="FF" w:themeShade="FF"/>
          <w:sz w:val="20"/>
          <w:szCs w:val="20"/>
        </w:rPr>
        <w:t>skupi</w:t>
      </w:r>
      <w:sdt>
        <w:sdtPr>
          <w:id w:val="1857265987"/>
          <w:tag w:val="goog_rdk_39"/>
          <w:placeholder>
            <w:docPart w:val="DefaultPlaceholder_1081868574"/>
          </w:placeholder>
        </w:sdtPr>
        <w:sdtContent>
          <w:r w:rsidRPr="10778E24" w:rsidR="007E0BC0">
            <w:rPr>
              <w:rFonts w:ascii="Century Gothic" w:hAnsi="Century Gothic" w:eastAsia="Century Gothic" w:cs="Century Gothic"/>
              <w:color w:val="000000" w:themeColor="text1" w:themeTint="FF" w:themeShade="FF"/>
              <w:sz w:val="20"/>
              <w:szCs w:val="20"/>
            </w:rPr>
            <w:t>ła</w:t>
          </w:r>
        </w:sdtContent>
      </w:sdt>
      <w:sdt>
        <w:sdtPr>
          <w:id w:val="1898997666"/>
          <w:tag w:val="goog_rdk_40"/>
          <w:showingPlcHdr/>
          <w:placeholder>
            <w:docPart w:val="DefaultPlaceholder_1081868574"/>
          </w:placeholder>
        </w:sdtPr>
        <w:sdtContent>
          <w:r w:rsidR="00F355C2">
            <w:rPr/>
            <w:t xml:space="preserve">     </w:t>
          </w:r>
        </w:sdtContent>
      </w:sdt>
      <w:r w:rsidRPr="10778E24" w:rsidR="007E0BC0">
        <w:rPr>
          <w:rFonts w:ascii="Century Gothic" w:hAnsi="Century Gothic" w:eastAsia="Century Gothic" w:cs="Century Gothic"/>
          <w:color w:val="000000" w:themeColor="text1" w:themeTint="FF" w:themeShade="FF"/>
          <w:sz w:val="20"/>
          <w:szCs w:val="20"/>
        </w:rPr>
        <w:t xml:space="preserve"> się na immunopatologii guzów mózgu – glejaków, w których komórki odpornościowe wspierają wzrost guza zamiast mu przeciwdziałać. Wdrożona z jej udziałem nowatorska metoda sekwencjonowania pojedynczej komórki </w:t>
      </w:r>
      <w:proofErr w:type="spellStart"/>
      <w:r w:rsidRPr="10778E24" w:rsidR="007E0BC0">
        <w:rPr>
          <w:rFonts w:ascii="Century Gothic" w:hAnsi="Century Gothic" w:eastAsia="Century Gothic" w:cs="Century Gothic"/>
          <w:color w:val="000000" w:themeColor="text1" w:themeTint="FF" w:themeShade="FF"/>
          <w:sz w:val="20"/>
          <w:szCs w:val="20"/>
        </w:rPr>
        <w:t>scRNA-seq</w:t>
      </w:r>
      <w:proofErr w:type="spellEnd"/>
      <w:r w:rsidRPr="10778E24" w:rsidR="007E0BC0">
        <w:rPr>
          <w:rFonts w:ascii="Century Gothic" w:hAnsi="Century Gothic" w:eastAsia="Century Gothic" w:cs="Century Gothic"/>
          <w:color w:val="000000" w:themeColor="text1" w:themeTint="FF" w:themeShade="FF"/>
          <w:sz w:val="20"/>
          <w:szCs w:val="20"/>
        </w:rPr>
        <w:t>, pozwoliła na scharakteryzowanie różnych rodzajów komórek naciekających guz.</w:t>
      </w:r>
      <w:r w:rsidRPr="10778E24" w:rsidR="00042189">
        <w:rPr>
          <w:rFonts w:ascii="Century Gothic" w:hAnsi="Century Gothic" w:eastAsia="Century Gothic" w:cs="Century Gothic"/>
          <w:color w:val="000000" w:themeColor="text1" w:themeTint="FF" w:themeShade="FF"/>
          <w:sz w:val="20"/>
          <w:szCs w:val="20"/>
        </w:rPr>
        <w:t xml:space="preserve"> </w:t>
      </w:r>
      <w:r w:rsidRPr="10778E24" w:rsidR="00042189">
        <w:rPr>
          <w:rFonts w:ascii="Century Gothic" w:hAnsi="Century Gothic" w:eastAsia="Century Gothic" w:cs="Century Gothic"/>
          <w:color w:val="000000" w:themeColor="text1" w:themeTint="FF" w:themeShade="FF"/>
          <w:sz w:val="20"/>
          <w:szCs w:val="20"/>
        </w:rPr>
        <w:t xml:space="preserve">Od roku 2019 jest kierownikiem grantu NCN PRELUDIUM, a w 2021 została stypendystką programu START Fundacji na rzecz Nauki Polskiej. W lutym 2022 roku uzyskała stopień doktora nauk biologicznych. W tym samym roku dołączyła do zespołu </w:t>
      </w:r>
      <w:r w:rsidRPr="10778E24" w:rsidR="00042189">
        <w:rPr>
          <w:rFonts w:ascii="Century Gothic" w:hAnsi="Century Gothic" w:eastAsia="Century Gothic" w:cs="Century Gothic"/>
          <w:color w:val="000000" w:themeColor="text1" w:themeTint="FF" w:themeShade="FF"/>
          <w:sz w:val="20"/>
          <w:szCs w:val="20"/>
        </w:rPr>
        <w:t>Ardigen</w:t>
      </w:r>
      <w:r w:rsidRPr="10778E24" w:rsidR="00042189">
        <w:rPr>
          <w:rFonts w:ascii="Century Gothic" w:hAnsi="Century Gothic" w:eastAsia="Century Gothic" w:cs="Century Gothic"/>
          <w:color w:val="000000" w:themeColor="text1" w:themeTint="FF" w:themeShade="FF"/>
          <w:sz w:val="20"/>
          <w:szCs w:val="20"/>
        </w:rPr>
        <w:t xml:space="preserve"> S.A. - firmy wykorzystującej sztuczną inteligencję do rozwoju medycyny personalnej, gdzie zaangażowała się w prace nad immunoterapiami przeciwnowotworowymi. J</w:t>
      </w:r>
      <w:sdt>
        <w:sdtPr>
          <w:id w:val="1872238131"/>
          <w:tag w:val="goog_rdk_51"/>
          <w:placeholder>
            <w:docPart w:val="DefaultPlaceholder_1081868574"/>
          </w:placeholder>
        </w:sdtPr>
        <w:sdtContent>
          <w:r w:rsidRPr="10778E24" w:rsidR="00042189">
            <w:rPr>
              <w:rFonts w:ascii="Century Gothic" w:hAnsi="Century Gothic" w:eastAsia="Century Gothic" w:cs="Century Gothic"/>
              <w:color w:val="000000" w:themeColor="text1" w:themeTint="FF" w:themeShade="FF"/>
              <w:sz w:val="20"/>
              <w:szCs w:val="20"/>
            </w:rPr>
            <w:t>est również współautorką 7 publikacji naukowych. w tym pierwszą autorką publikacji w Nature Communications.</w:t>
          </w:r>
        </w:sdtContent>
      </w:sdt>
    </w:p>
    <w:p w:rsidR="00D25EFC" w:rsidRDefault="007E0BC0" w14:paraId="0000001E" w14:textId="77777777">
      <w:pPr>
        <w:pBdr>
          <w:top w:val="nil"/>
          <w:left w:val="nil"/>
          <w:bottom w:val="nil"/>
          <w:right w:val="nil"/>
          <w:between w:val="nil"/>
        </w:pBdr>
        <w:spacing w:after="0" w:line="240" w:lineRule="auto"/>
        <w:jc w:val="both"/>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t>*** </w:t>
      </w:r>
    </w:p>
    <w:p w:rsidR="00D25EFC" w:rsidRDefault="007E0BC0" w14:paraId="0000001F" w14:textId="77777777">
      <w:pPr>
        <w:pBdr>
          <w:top w:val="nil"/>
          <w:left w:val="nil"/>
          <w:bottom w:val="nil"/>
          <w:right w:val="nil"/>
          <w:between w:val="nil"/>
        </w:pBdr>
        <w:shd w:val="clear" w:color="auto" w:fill="FFFFFF"/>
        <w:spacing w:after="0" w:line="240" w:lineRule="auto"/>
        <w:jc w:val="both"/>
        <w:rPr>
          <w:rFonts w:ascii="Century Gothic" w:hAnsi="Century Gothic" w:eastAsia="Century Gothic" w:cs="Century Gothic"/>
          <w:color w:val="000000"/>
          <w:sz w:val="20"/>
          <w:szCs w:val="20"/>
        </w:rPr>
      </w:pPr>
      <w:r>
        <w:rPr>
          <w:rFonts w:ascii="Century Gothic" w:hAnsi="Century Gothic" w:eastAsia="Century Gothic" w:cs="Century Gothic"/>
          <w:b/>
          <w:color w:val="000000"/>
          <w:sz w:val="20"/>
          <w:szCs w:val="20"/>
        </w:rPr>
        <w:t>O Programie L’Oréal-UNESCO Dla Kobiet i Nauki</w:t>
      </w:r>
      <w:r>
        <w:rPr>
          <w:rFonts w:ascii="Arial" w:hAnsi="Arial" w:eastAsia="Arial" w:cs="Arial"/>
          <w:color w:val="000000"/>
          <w:sz w:val="20"/>
          <w:szCs w:val="20"/>
        </w:rPr>
        <w:t> </w:t>
      </w:r>
      <w:r>
        <w:rPr>
          <w:rFonts w:ascii="Century Gothic" w:hAnsi="Century Gothic" w:eastAsia="Century Gothic" w:cs="Century Gothic"/>
          <w:color w:val="000000"/>
          <w:sz w:val="20"/>
          <w:szCs w:val="20"/>
        </w:rPr>
        <w:t> </w:t>
      </w:r>
    </w:p>
    <w:p w:rsidR="00D25EFC" w:rsidRDefault="00D25EFC" w14:paraId="00000020" w14:textId="77777777">
      <w:pPr>
        <w:pBdr>
          <w:top w:val="nil"/>
          <w:left w:val="nil"/>
          <w:bottom w:val="nil"/>
          <w:right w:val="nil"/>
          <w:between w:val="nil"/>
        </w:pBdr>
        <w:shd w:val="clear" w:color="auto" w:fill="FFFFFF"/>
        <w:spacing w:after="0" w:line="240" w:lineRule="auto"/>
        <w:jc w:val="both"/>
        <w:rPr>
          <w:rFonts w:ascii="Century Gothic" w:hAnsi="Century Gothic" w:eastAsia="Century Gothic" w:cs="Century Gothic"/>
          <w:color w:val="000000"/>
          <w:sz w:val="20"/>
          <w:szCs w:val="20"/>
        </w:rPr>
      </w:pPr>
    </w:p>
    <w:p w:rsidR="00D25EFC" w:rsidRDefault="007E0BC0" w14:paraId="00000021" w14:textId="77777777">
      <w:pPr>
        <w:pBdr>
          <w:top w:val="nil"/>
          <w:left w:val="nil"/>
          <w:bottom w:val="nil"/>
          <w:right w:val="nil"/>
          <w:between w:val="nil"/>
        </w:pBdr>
        <w:shd w:val="clear" w:color="auto" w:fill="FFFFFF"/>
        <w:spacing w:after="0" w:line="240" w:lineRule="auto"/>
        <w:jc w:val="both"/>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t>Celem Programu L’Oréal-UNESCO</w:t>
      </w:r>
      <w:r>
        <w:rPr>
          <w:rFonts w:ascii="Arial" w:hAnsi="Arial" w:eastAsia="Arial" w:cs="Arial"/>
          <w:color w:val="000000"/>
          <w:sz w:val="20"/>
          <w:szCs w:val="20"/>
        </w:rPr>
        <w:t> </w:t>
      </w:r>
      <w:r>
        <w:rPr>
          <w:rFonts w:ascii="Century Gothic" w:hAnsi="Century Gothic" w:eastAsia="Century Gothic" w:cs="Century Gothic"/>
          <w:i/>
          <w:color w:val="000000"/>
          <w:sz w:val="20"/>
          <w:szCs w:val="20"/>
        </w:rPr>
        <w:t>Dla Kobiet i Nauki</w:t>
      </w:r>
      <w:r>
        <w:rPr>
          <w:rFonts w:ascii="Arial" w:hAnsi="Arial" w:eastAsia="Arial" w:cs="Arial"/>
          <w:color w:val="000000"/>
          <w:sz w:val="20"/>
          <w:szCs w:val="20"/>
        </w:rPr>
        <w:t> </w:t>
      </w:r>
      <w:r>
        <w:rPr>
          <w:rFonts w:ascii="Century Gothic" w:hAnsi="Century Gothic" w:eastAsia="Century Gothic" w:cs="Century Gothic"/>
          <w:color w:val="000000"/>
          <w:sz w:val="20"/>
          <w:szCs w:val="20"/>
        </w:rPr>
        <w:t>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2021 roku w Polsce wyróżniono 111</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naukowczyń</w:t>
      </w:r>
      <w:proofErr w:type="spellEnd"/>
      <w:r>
        <w:rPr>
          <w:rFonts w:ascii="Century Gothic" w:hAnsi="Century Gothic" w:eastAsia="Century Gothic" w:cs="Century Gothic"/>
          <w:color w:val="000000"/>
          <w:sz w:val="20"/>
          <w:szCs w:val="20"/>
        </w:rPr>
        <w:t>. Wyboru, co roku dokonuje Jury pod przewodnictwem prof. Ewy</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Łojkowskiej</w:t>
      </w:r>
      <w:proofErr w:type="spellEnd"/>
      <w:r>
        <w:rPr>
          <w:rFonts w:ascii="Century Gothic" w:hAnsi="Century Gothic" w:eastAsia="Century Gothic" w:cs="Century Gothic"/>
          <w:color w:val="000000"/>
          <w:sz w:val="20"/>
          <w:szCs w:val="20"/>
        </w:rPr>
        <w:t>.</w:t>
      </w:r>
    </w:p>
    <w:p w:rsidR="00D25EFC" w:rsidRDefault="007E0BC0" w14:paraId="00000022" w14:textId="77777777">
      <w:pPr>
        <w:pBdr>
          <w:top w:val="nil"/>
          <w:left w:val="nil"/>
          <w:bottom w:val="nil"/>
          <w:right w:val="nil"/>
          <w:between w:val="nil"/>
        </w:pBdr>
        <w:shd w:val="clear" w:color="auto" w:fill="FFFFFF"/>
        <w:spacing w:after="0" w:line="240" w:lineRule="auto"/>
        <w:jc w:val="both"/>
        <w:rPr>
          <w:rFonts w:ascii="Century Gothic" w:hAnsi="Century Gothic" w:eastAsia="Century Gothic" w:cs="Century Gothic"/>
          <w:color w:val="000000"/>
          <w:sz w:val="20"/>
          <w:szCs w:val="20"/>
        </w:rPr>
      </w:pPr>
      <w:r>
        <w:rPr>
          <w:rFonts w:ascii="Arial" w:hAnsi="Arial" w:eastAsia="Arial" w:cs="Arial"/>
          <w:color w:val="000000"/>
          <w:sz w:val="20"/>
          <w:szCs w:val="20"/>
        </w:rPr>
        <w:t> </w:t>
      </w:r>
      <w:r>
        <w:rPr>
          <w:rFonts w:ascii="Century Gothic" w:hAnsi="Century Gothic" w:eastAsia="Century Gothic" w:cs="Century Gothic"/>
          <w:color w:val="000000"/>
          <w:sz w:val="20"/>
          <w:szCs w:val="20"/>
        </w:rPr>
        <w:t> </w:t>
      </w:r>
    </w:p>
    <w:p w:rsidR="00D25EFC" w:rsidRDefault="007E0BC0" w14:paraId="00000023" w14:textId="77777777">
      <w:pPr>
        <w:pBdr>
          <w:top w:val="nil"/>
          <w:left w:val="nil"/>
          <w:bottom w:val="nil"/>
          <w:right w:val="nil"/>
          <w:between w:val="nil"/>
        </w:pBdr>
        <w:shd w:val="clear" w:color="auto" w:fill="FFFFFF"/>
        <w:spacing w:after="0" w:line="240" w:lineRule="auto"/>
        <w:jc w:val="both"/>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t>Polska jest jednym ze 118 krajów, w których co roku przyznawane są stypendia dla utalentowanych</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naukowczyń</w:t>
      </w:r>
      <w:proofErr w:type="spellEnd"/>
      <w:r>
        <w:rPr>
          <w:rFonts w:ascii="Century Gothic" w:hAnsi="Century Gothic" w:eastAsia="Century Gothic" w:cs="Century Gothic"/>
          <w:color w:val="000000"/>
          <w:sz w:val="20"/>
          <w:szCs w:val="20"/>
        </w:rPr>
        <w:t>. Program Dla Kobiet i Nauki jest częścią globalnej inicjatywy For</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Women</w:t>
      </w:r>
      <w:proofErr w:type="spellEnd"/>
      <w:r>
        <w:rPr>
          <w:rFonts w:ascii="Arial" w:hAnsi="Arial" w:eastAsia="Arial" w:cs="Arial"/>
          <w:color w:val="000000"/>
          <w:sz w:val="20"/>
          <w:szCs w:val="20"/>
        </w:rPr>
        <w:t> </w:t>
      </w:r>
      <w:r>
        <w:rPr>
          <w:rFonts w:ascii="Century Gothic" w:hAnsi="Century Gothic" w:eastAsia="Century Gothic" w:cs="Century Gothic"/>
          <w:color w:val="000000"/>
          <w:sz w:val="20"/>
          <w:szCs w:val="20"/>
        </w:rPr>
        <w:t xml:space="preserve">in Science, która powstała dzięki partnerstwu L’Oréal i UNESCO. Stypendystki edycji krajowych mają szansę na międzynarodowe wyróżnienia: nagrodę International </w:t>
      </w:r>
      <w:proofErr w:type="spellStart"/>
      <w:r>
        <w:rPr>
          <w:rFonts w:ascii="Century Gothic" w:hAnsi="Century Gothic" w:eastAsia="Century Gothic" w:cs="Century Gothic"/>
          <w:color w:val="000000"/>
          <w:sz w:val="20"/>
          <w:szCs w:val="20"/>
        </w:rPr>
        <w:t>Rising</w:t>
      </w:r>
      <w:proofErr w:type="spellEnd"/>
      <w:r>
        <w:rPr>
          <w:rFonts w:ascii="Century Gothic" w:hAnsi="Century Gothic" w:eastAsia="Century Gothic" w:cs="Century Gothic"/>
          <w:color w:val="000000"/>
          <w:sz w:val="20"/>
          <w:szCs w:val="20"/>
        </w:rPr>
        <w:t xml:space="preserve"> </w:t>
      </w:r>
      <w:proofErr w:type="spellStart"/>
      <w:r>
        <w:rPr>
          <w:rFonts w:ascii="Century Gothic" w:hAnsi="Century Gothic" w:eastAsia="Century Gothic" w:cs="Century Gothic"/>
          <w:color w:val="000000"/>
          <w:sz w:val="20"/>
          <w:szCs w:val="20"/>
        </w:rPr>
        <w:t>Talents</w:t>
      </w:r>
      <w:proofErr w:type="spellEnd"/>
      <w:r>
        <w:rPr>
          <w:rFonts w:ascii="Century Gothic" w:hAnsi="Century Gothic" w:eastAsia="Century Gothic" w:cs="Century Gothic"/>
          <w:color w:val="000000"/>
          <w:sz w:val="20"/>
          <w:szCs w:val="20"/>
        </w:rPr>
        <w:t xml:space="preserve"> (w ich gronie są już trzy Polki: dr hab. Bernadeta Szewczyk - 2016 rok, dr hab. Joanna Sułkowska - 2017 rok oraz dr Agnieszka</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Gajewicz</w:t>
      </w:r>
      <w:proofErr w:type="spellEnd"/>
      <w:r>
        <w:rPr>
          <w:rFonts w:ascii="Arial" w:hAnsi="Arial" w:eastAsia="Arial" w:cs="Arial"/>
          <w:color w:val="000000"/>
          <w:sz w:val="20"/>
          <w:szCs w:val="20"/>
        </w:rPr>
        <w:t> </w:t>
      </w:r>
      <w:r>
        <w:rPr>
          <w:rFonts w:ascii="Century Gothic" w:hAnsi="Century Gothic" w:eastAsia="Century Gothic" w:cs="Century Gothic"/>
          <w:color w:val="000000"/>
          <w:sz w:val="20"/>
          <w:szCs w:val="20"/>
        </w:rPr>
        <w:t>- 2018 rok) oraz L’Oréal-UNESCO</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Award</w:t>
      </w:r>
      <w:proofErr w:type="spellEnd"/>
      <w:r>
        <w:rPr>
          <w:rFonts w:ascii="Century Gothic" w:hAnsi="Century Gothic" w:eastAsia="Century Gothic" w:cs="Century Gothic"/>
          <w:color w:val="000000"/>
          <w:sz w:val="20"/>
          <w:szCs w:val="20"/>
        </w:rPr>
        <w:t>, przyznawane co roku w Paryżu w ramach For</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Women</w:t>
      </w:r>
      <w:proofErr w:type="spellEnd"/>
      <w:r>
        <w:rPr>
          <w:rFonts w:ascii="Arial" w:hAnsi="Arial" w:eastAsia="Arial" w:cs="Arial"/>
          <w:color w:val="000000"/>
          <w:sz w:val="20"/>
          <w:szCs w:val="20"/>
        </w:rPr>
        <w:t> </w:t>
      </w:r>
      <w:r>
        <w:rPr>
          <w:rFonts w:ascii="Century Gothic" w:hAnsi="Century Gothic" w:eastAsia="Century Gothic" w:cs="Century Gothic"/>
          <w:color w:val="000000"/>
          <w:sz w:val="20"/>
          <w:szCs w:val="20"/>
        </w:rPr>
        <w:t>in Science</w:t>
      </w:r>
      <w:r>
        <w:rPr>
          <w:rFonts w:ascii="Arial" w:hAnsi="Arial" w:eastAsia="Arial" w:cs="Arial"/>
          <w:color w:val="000000"/>
          <w:sz w:val="20"/>
          <w:szCs w:val="20"/>
        </w:rPr>
        <w:t> </w:t>
      </w:r>
      <w:proofErr w:type="spellStart"/>
      <w:r>
        <w:rPr>
          <w:rFonts w:ascii="Century Gothic" w:hAnsi="Century Gothic" w:eastAsia="Century Gothic" w:cs="Century Gothic"/>
          <w:color w:val="000000"/>
          <w:sz w:val="20"/>
          <w:szCs w:val="20"/>
        </w:rPr>
        <w:t>Week</w:t>
      </w:r>
      <w:proofErr w:type="spellEnd"/>
      <w:r>
        <w:rPr>
          <w:rFonts w:ascii="Arial" w:hAnsi="Arial" w:eastAsia="Arial" w:cs="Arial"/>
          <w:color w:val="000000"/>
          <w:sz w:val="20"/>
          <w:szCs w:val="20"/>
        </w:rPr>
        <w:t> </w:t>
      </w:r>
      <w:r>
        <w:rPr>
          <w:rFonts w:ascii="Century Gothic" w:hAnsi="Century Gothic" w:eastAsia="Century Gothic" w:cs="Century Gothic"/>
          <w:color w:val="000000"/>
          <w:sz w:val="20"/>
          <w:szCs w:val="20"/>
        </w:rPr>
        <w:t>5 laureatkom, których odkrycia dostarczają odpowiedzi na kluczowe problemy ludzkości.</w:t>
      </w:r>
      <w:r>
        <w:rPr>
          <w:rFonts w:ascii="Arial" w:hAnsi="Arial" w:eastAsia="Arial" w:cs="Arial"/>
          <w:color w:val="000000"/>
          <w:sz w:val="20"/>
          <w:szCs w:val="20"/>
        </w:rPr>
        <w:t> </w:t>
      </w:r>
      <w:r>
        <w:rPr>
          <w:rFonts w:ascii="Century Gothic" w:hAnsi="Century Gothic" w:eastAsia="Century Gothic" w:cs="Century Gothic"/>
          <w:color w:val="000000"/>
          <w:sz w:val="20"/>
          <w:szCs w:val="20"/>
        </w:rPr>
        <w:t> </w:t>
      </w:r>
    </w:p>
    <w:p w:rsidR="00D25EFC" w:rsidRDefault="00D25EFC" w14:paraId="00000024" w14:textId="77777777">
      <w:pPr>
        <w:pBdr>
          <w:top w:val="nil"/>
          <w:left w:val="nil"/>
          <w:bottom w:val="nil"/>
          <w:right w:val="nil"/>
          <w:between w:val="nil"/>
        </w:pBdr>
        <w:shd w:val="clear" w:color="auto" w:fill="FFFFFF"/>
        <w:spacing w:after="0" w:line="240" w:lineRule="auto"/>
        <w:jc w:val="both"/>
        <w:rPr>
          <w:rFonts w:ascii="Century Gothic" w:hAnsi="Century Gothic" w:eastAsia="Century Gothic" w:cs="Century Gothic"/>
          <w:color w:val="000000"/>
          <w:sz w:val="20"/>
          <w:szCs w:val="20"/>
        </w:rPr>
      </w:pPr>
    </w:p>
    <w:p w:rsidR="00D25EFC" w:rsidRDefault="00D25EFC" w14:paraId="00000025" w14:textId="77777777">
      <w:pPr>
        <w:spacing w:after="0" w:line="240" w:lineRule="auto"/>
        <w:jc w:val="both"/>
        <w:rPr>
          <w:rFonts w:ascii="Century Gothic" w:hAnsi="Century Gothic" w:eastAsia="Century Gothic" w:cs="Century Gothic"/>
          <w:b/>
          <w:sz w:val="20"/>
          <w:szCs w:val="20"/>
        </w:rPr>
      </w:pPr>
    </w:p>
    <w:p w:rsidR="00D25EFC" w:rsidRDefault="007E0BC0" w14:paraId="00000026" w14:textId="77777777">
      <w:pPr>
        <w:spacing w:after="0" w:line="240" w:lineRule="auto"/>
        <w:jc w:val="both"/>
        <w:rPr>
          <w:rFonts w:ascii="Century Gothic" w:hAnsi="Century Gothic" w:eastAsia="Century Gothic" w:cs="Century Gothic"/>
          <w:sz w:val="20"/>
          <w:szCs w:val="20"/>
        </w:rPr>
      </w:pPr>
      <w:r>
        <w:rPr>
          <w:rFonts w:ascii="Century Gothic" w:hAnsi="Century Gothic" w:eastAsia="Century Gothic" w:cs="Century Gothic"/>
          <w:b/>
          <w:sz w:val="20"/>
          <w:szCs w:val="20"/>
        </w:rPr>
        <w:t>Kontakt dla mediów:</w:t>
      </w:r>
      <w:r>
        <w:rPr>
          <w:rFonts w:ascii="Arial" w:hAnsi="Arial" w:eastAsia="Arial" w:cs="Arial"/>
          <w:sz w:val="20"/>
          <w:szCs w:val="20"/>
        </w:rPr>
        <w:t> </w:t>
      </w:r>
      <w:r>
        <w:rPr>
          <w:rFonts w:ascii="Century Gothic" w:hAnsi="Century Gothic" w:eastAsia="Century Gothic" w:cs="Century Gothic"/>
          <w:sz w:val="20"/>
          <w:szCs w:val="20"/>
        </w:rPr>
        <w:t> </w:t>
      </w:r>
    </w:p>
    <w:p w:rsidR="00D25EFC" w:rsidRDefault="007E0BC0" w14:paraId="00000027" w14:textId="77777777">
      <w:pPr>
        <w:spacing w:after="0" w:line="240" w:lineRule="auto"/>
        <w:jc w:val="both"/>
        <w:rPr>
          <w:rFonts w:ascii="Century Gothic" w:hAnsi="Century Gothic" w:eastAsia="Century Gothic" w:cs="Century Gothic"/>
          <w:sz w:val="20"/>
          <w:szCs w:val="20"/>
        </w:rPr>
      </w:pPr>
      <w:r>
        <w:rPr>
          <w:rFonts w:ascii="Arial" w:hAnsi="Arial" w:eastAsia="Arial" w:cs="Arial"/>
          <w:sz w:val="20"/>
          <w:szCs w:val="20"/>
        </w:rPr>
        <w:t> </w:t>
      </w:r>
      <w:r>
        <w:rPr>
          <w:rFonts w:ascii="Century Gothic" w:hAnsi="Century Gothic" w:eastAsia="Century Gothic" w:cs="Century Gothic"/>
          <w:sz w:val="20"/>
          <w:szCs w:val="20"/>
        </w:rPr>
        <w:t> </w:t>
      </w:r>
    </w:p>
    <w:tbl>
      <w:tblPr>
        <w:tblStyle w:val="a"/>
        <w:tblW w:w="9060" w:type="dxa"/>
        <w:tblInd w:w="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5245"/>
        <w:gridCol w:w="3815"/>
      </w:tblGrid>
      <w:tr w:rsidR="00D25EFC" w14:paraId="15F4E9FF" w14:textId="77777777">
        <w:tc>
          <w:tcPr>
            <w:tcW w:w="5245" w:type="dxa"/>
            <w:tcBorders>
              <w:top w:val="nil"/>
              <w:left w:val="nil"/>
              <w:bottom w:val="nil"/>
              <w:right w:val="nil"/>
            </w:tcBorders>
            <w:shd w:val="clear" w:color="auto" w:fill="auto"/>
          </w:tcPr>
          <w:p w:rsidR="00D25EFC" w:rsidRDefault="007E0BC0" w14:paraId="00000028" w14:textId="77777777">
            <w:pPr>
              <w:spacing w:after="0" w:line="240" w:lineRule="auto"/>
              <w:jc w:val="both"/>
              <w:rPr>
                <w:rFonts w:ascii="Century Gothic" w:hAnsi="Century Gothic" w:eastAsia="Century Gothic" w:cs="Century Gothic"/>
                <w:sz w:val="20"/>
                <w:szCs w:val="20"/>
              </w:rPr>
            </w:pPr>
            <w:r>
              <w:rPr>
                <w:rFonts w:ascii="Century Gothic" w:hAnsi="Century Gothic" w:eastAsia="Century Gothic" w:cs="Century Gothic"/>
                <w:sz w:val="20"/>
                <w:szCs w:val="20"/>
              </w:rPr>
              <w:t>L’Oréal Polska</w:t>
            </w:r>
            <w:r>
              <w:rPr>
                <w:rFonts w:ascii="Arial" w:hAnsi="Arial" w:eastAsia="Arial" w:cs="Arial"/>
                <w:sz w:val="20"/>
                <w:szCs w:val="20"/>
              </w:rPr>
              <w:t> </w:t>
            </w:r>
            <w:r>
              <w:rPr>
                <w:rFonts w:ascii="Century Gothic" w:hAnsi="Century Gothic" w:eastAsia="Century Gothic" w:cs="Century Gothic"/>
                <w:sz w:val="20"/>
                <w:szCs w:val="20"/>
              </w:rPr>
              <w:t>i Kraje Bałtyckie </w:t>
            </w:r>
          </w:p>
          <w:p w:rsidR="00D25EFC" w:rsidRDefault="007E0BC0" w14:paraId="00000029"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Barbara Stępień</w:t>
            </w:r>
            <w:r>
              <w:rPr>
                <w:rFonts w:ascii="Arial" w:hAnsi="Arial" w:eastAsia="Arial" w:cs="Arial"/>
                <w:sz w:val="20"/>
                <w:szCs w:val="20"/>
              </w:rPr>
              <w:t>  </w:t>
            </w:r>
            <w:r>
              <w:rPr>
                <w:rFonts w:ascii="Century Gothic" w:hAnsi="Century Gothic" w:eastAsia="Century Gothic" w:cs="Century Gothic"/>
                <w:sz w:val="20"/>
                <w:szCs w:val="20"/>
              </w:rPr>
              <w:t> </w:t>
            </w:r>
          </w:p>
          <w:p w:rsidR="00D25EFC" w:rsidRDefault="007E0BC0" w14:paraId="0000002A"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Dyrektorka Komunikacji Korporacyjnej</w:t>
            </w:r>
            <w:r>
              <w:rPr>
                <w:rFonts w:ascii="Arial" w:hAnsi="Arial" w:eastAsia="Arial" w:cs="Arial"/>
                <w:sz w:val="20"/>
                <w:szCs w:val="20"/>
              </w:rPr>
              <w:t> </w:t>
            </w:r>
            <w:r>
              <w:rPr>
                <w:rFonts w:ascii="Century Gothic" w:hAnsi="Century Gothic" w:eastAsia="Century Gothic" w:cs="Century Gothic"/>
                <w:sz w:val="20"/>
                <w:szCs w:val="20"/>
              </w:rPr>
              <w:t> </w:t>
            </w:r>
          </w:p>
          <w:p w:rsidR="00D25EFC" w:rsidRDefault="007E0BC0" w14:paraId="0000002B"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Menedżerka</w:t>
            </w:r>
            <w:r>
              <w:rPr>
                <w:rFonts w:ascii="Arial" w:hAnsi="Arial" w:eastAsia="Arial" w:cs="Arial"/>
                <w:sz w:val="20"/>
                <w:szCs w:val="20"/>
              </w:rPr>
              <w:t> </w:t>
            </w:r>
            <w:r>
              <w:rPr>
                <w:rFonts w:ascii="Century Gothic" w:hAnsi="Century Gothic" w:eastAsia="Century Gothic" w:cs="Century Gothic"/>
                <w:sz w:val="20"/>
                <w:szCs w:val="20"/>
              </w:rPr>
              <w:t>Programu</w:t>
            </w:r>
            <w:r>
              <w:rPr>
                <w:rFonts w:ascii="Arial" w:hAnsi="Arial" w:eastAsia="Arial" w:cs="Arial"/>
                <w:sz w:val="20"/>
                <w:szCs w:val="20"/>
              </w:rPr>
              <w:t> </w:t>
            </w:r>
            <w:r>
              <w:rPr>
                <w:rFonts w:ascii="Century Gothic" w:hAnsi="Century Gothic" w:eastAsia="Century Gothic" w:cs="Century Gothic"/>
                <w:i/>
                <w:sz w:val="20"/>
                <w:szCs w:val="20"/>
              </w:rPr>
              <w:t>Dla</w:t>
            </w:r>
            <w:r>
              <w:rPr>
                <w:rFonts w:ascii="Arial" w:hAnsi="Arial" w:eastAsia="Arial" w:cs="Arial"/>
                <w:i/>
                <w:sz w:val="20"/>
                <w:szCs w:val="20"/>
              </w:rPr>
              <w:t> </w:t>
            </w:r>
            <w:r>
              <w:rPr>
                <w:rFonts w:ascii="Century Gothic" w:hAnsi="Century Gothic" w:eastAsia="Century Gothic" w:cs="Century Gothic"/>
                <w:i/>
                <w:sz w:val="20"/>
                <w:szCs w:val="20"/>
              </w:rPr>
              <w:t>Kobiet i</w:t>
            </w:r>
            <w:r>
              <w:rPr>
                <w:rFonts w:ascii="Arial" w:hAnsi="Arial" w:eastAsia="Arial" w:cs="Arial"/>
                <w:i/>
                <w:sz w:val="20"/>
                <w:szCs w:val="20"/>
              </w:rPr>
              <w:t> </w:t>
            </w:r>
            <w:r>
              <w:rPr>
                <w:rFonts w:ascii="Century Gothic" w:hAnsi="Century Gothic" w:eastAsia="Century Gothic" w:cs="Century Gothic"/>
                <w:i/>
                <w:sz w:val="20"/>
                <w:szCs w:val="20"/>
              </w:rPr>
              <w:t>Nauki</w:t>
            </w:r>
            <w:r>
              <w:rPr>
                <w:rFonts w:ascii="Arial" w:hAnsi="Arial" w:eastAsia="Arial" w:cs="Arial"/>
                <w:sz w:val="20"/>
                <w:szCs w:val="20"/>
              </w:rPr>
              <w:t> </w:t>
            </w:r>
          </w:p>
          <w:p w:rsidR="00D25EFC" w:rsidRDefault="007E0BC0" w14:paraId="0000002C"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w:t>
            </w:r>
            <w:r>
              <w:rPr>
                <w:rFonts w:ascii="Century Gothic" w:hAnsi="Century Gothic" w:eastAsia="Century Gothic" w:cs="Century Gothic"/>
                <w:i/>
                <w:sz w:val="20"/>
                <w:szCs w:val="20"/>
              </w:rPr>
              <w:t xml:space="preserve">For </w:t>
            </w:r>
            <w:proofErr w:type="spellStart"/>
            <w:r>
              <w:rPr>
                <w:rFonts w:ascii="Century Gothic" w:hAnsi="Century Gothic" w:eastAsia="Century Gothic" w:cs="Century Gothic"/>
                <w:i/>
                <w:sz w:val="20"/>
                <w:szCs w:val="20"/>
              </w:rPr>
              <w:t>Women</w:t>
            </w:r>
            <w:proofErr w:type="spellEnd"/>
            <w:r>
              <w:rPr>
                <w:rFonts w:ascii="Century Gothic" w:hAnsi="Century Gothic" w:eastAsia="Century Gothic" w:cs="Century Gothic"/>
                <w:i/>
                <w:sz w:val="20"/>
                <w:szCs w:val="20"/>
              </w:rPr>
              <w:t xml:space="preserve"> in Science</w:t>
            </w:r>
            <w:r>
              <w:rPr>
                <w:rFonts w:ascii="Century Gothic" w:hAnsi="Century Gothic" w:eastAsia="Century Gothic" w:cs="Century Gothic"/>
                <w:sz w:val="20"/>
                <w:szCs w:val="20"/>
              </w:rPr>
              <w:t>)</w:t>
            </w:r>
            <w:r>
              <w:rPr>
                <w:rFonts w:ascii="Arial" w:hAnsi="Arial" w:eastAsia="Arial" w:cs="Arial"/>
                <w:sz w:val="20"/>
                <w:szCs w:val="20"/>
              </w:rPr>
              <w:t> </w:t>
            </w:r>
            <w:r>
              <w:rPr>
                <w:rFonts w:ascii="Century Gothic" w:hAnsi="Century Gothic" w:eastAsia="Century Gothic" w:cs="Century Gothic"/>
                <w:sz w:val="20"/>
                <w:szCs w:val="20"/>
              </w:rPr>
              <w:t> </w:t>
            </w:r>
          </w:p>
          <w:p w:rsidR="00D25EFC" w:rsidRDefault="007E0BC0" w14:paraId="0000002D" w14:textId="77777777">
            <w:pPr>
              <w:spacing w:after="0" w:line="240" w:lineRule="auto"/>
              <w:rPr>
                <w:rFonts w:ascii="Century Gothic" w:hAnsi="Century Gothic" w:eastAsia="Century Gothic" w:cs="Century Gothic"/>
                <w:sz w:val="20"/>
                <w:szCs w:val="20"/>
              </w:rPr>
            </w:pPr>
            <w:r>
              <w:rPr>
                <w:rFonts w:ascii="Arial" w:hAnsi="Arial" w:eastAsia="Arial" w:cs="Arial"/>
                <w:sz w:val="20"/>
                <w:szCs w:val="20"/>
              </w:rPr>
              <w:t> </w:t>
            </w:r>
            <w:r>
              <w:rPr>
                <w:rFonts w:ascii="Century Gothic" w:hAnsi="Century Gothic" w:eastAsia="Century Gothic" w:cs="Century Gothic"/>
                <w:sz w:val="20"/>
                <w:szCs w:val="20"/>
              </w:rPr>
              <w:t> </w:t>
            </w:r>
          </w:p>
          <w:p w:rsidR="00D25EFC" w:rsidRDefault="007E0BC0" w14:paraId="0000002E"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tel. 509</w:t>
            </w:r>
            <w:r>
              <w:rPr>
                <w:rFonts w:ascii="Arial" w:hAnsi="Arial" w:eastAsia="Arial" w:cs="Arial"/>
                <w:sz w:val="20"/>
                <w:szCs w:val="20"/>
              </w:rPr>
              <w:t> </w:t>
            </w:r>
            <w:r>
              <w:rPr>
                <w:rFonts w:ascii="Century Gothic" w:hAnsi="Century Gothic" w:eastAsia="Century Gothic" w:cs="Century Gothic"/>
                <w:sz w:val="20"/>
                <w:szCs w:val="20"/>
              </w:rPr>
              <w:t>526</w:t>
            </w:r>
            <w:r>
              <w:rPr>
                <w:rFonts w:ascii="Arial" w:hAnsi="Arial" w:eastAsia="Arial" w:cs="Arial"/>
                <w:sz w:val="20"/>
                <w:szCs w:val="20"/>
              </w:rPr>
              <w:t> </w:t>
            </w:r>
            <w:r>
              <w:rPr>
                <w:rFonts w:ascii="Century Gothic" w:hAnsi="Century Gothic" w:eastAsia="Century Gothic" w:cs="Century Gothic"/>
                <w:sz w:val="20"/>
                <w:szCs w:val="20"/>
              </w:rPr>
              <w:t>026</w:t>
            </w:r>
            <w:r>
              <w:rPr>
                <w:rFonts w:ascii="Arial" w:hAnsi="Arial" w:eastAsia="Arial" w:cs="Arial"/>
                <w:sz w:val="20"/>
                <w:szCs w:val="20"/>
              </w:rPr>
              <w:t> </w:t>
            </w:r>
            <w:r>
              <w:rPr>
                <w:rFonts w:ascii="Century Gothic" w:hAnsi="Century Gothic" w:eastAsia="Century Gothic" w:cs="Century Gothic"/>
                <w:sz w:val="20"/>
                <w:szCs w:val="20"/>
              </w:rPr>
              <w:t>  </w:t>
            </w:r>
          </w:p>
        </w:tc>
        <w:tc>
          <w:tcPr>
            <w:tcW w:w="3815" w:type="dxa"/>
            <w:tcBorders>
              <w:top w:val="nil"/>
              <w:left w:val="nil"/>
              <w:bottom w:val="nil"/>
              <w:right w:val="nil"/>
            </w:tcBorders>
            <w:shd w:val="clear" w:color="auto" w:fill="auto"/>
          </w:tcPr>
          <w:p w:rsidR="00D25EFC" w:rsidRDefault="007E0BC0" w14:paraId="0000002F"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 xml:space="preserve">On Board </w:t>
            </w:r>
            <w:proofErr w:type="spellStart"/>
            <w:r>
              <w:rPr>
                <w:rFonts w:ascii="Century Gothic" w:hAnsi="Century Gothic" w:eastAsia="Century Gothic" w:cs="Century Gothic"/>
                <w:sz w:val="20"/>
                <w:szCs w:val="20"/>
              </w:rPr>
              <w:t>Think</w:t>
            </w:r>
            <w:proofErr w:type="spellEnd"/>
            <w:r>
              <w:rPr>
                <w:rFonts w:ascii="Century Gothic" w:hAnsi="Century Gothic" w:eastAsia="Century Gothic" w:cs="Century Gothic"/>
                <w:sz w:val="20"/>
                <w:szCs w:val="20"/>
              </w:rPr>
              <w:t xml:space="preserve"> Kong</w:t>
            </w:r>
            <w:r>
              <w:rPr>
                <w:rFonts w:ascii="Arial" w:hAnsi="Arial" w:eastAsia="Arial" w:cs="Arial"/>
                <w:sz w:val="20"/>
                <w:szCs w:val="20"/>
              </w:rPr>
              <w:t> </w:t>
            </w:r>
            <w:r>
              <w:rPr>
                <w:rFonts w:ascii="Century Gothic" w:hAnsi="Century Gothic" w:eastAsia="Century Gothic" w:cs="Century Gothic"/>
                <w:sz w:val="20"/>
                <w:szCs w:val="20"/>
              </w:rPr>
              <w:t> </w:t>
            </w:r>
          </w:p>
          <w:p w:rsidR="00D25EFC" w:rsidRDefault="007E0BC0" w14:paraId="00000030"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Anna Wrzosk-Piechowska</w:t>
            </w:r>
          </w:p>
          <w:p w:rsidR="00D25EFC" w:rsidRDefault="007E0BC0" w14:paraId="00000031"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Biuro Programu</w:t>
            </w:r>
            <w:r>
              <w:rPr>
                <w:rFonts w:ascii="Arial" w:hAnsi="Arial" w:eastAsia="Arial" w:cs="Arial"/>
                <w:sz w:val="20"/>
                <w:szCs w:val="20"/>
              </w:rPr>
              <w:t> </w:t>
            </w:r>
            <w:r>
              <w:rPr>
                <w:rFonts w:ascii="Century Gothic" w:hAnsi="Century Gothic" w:eastAsia="Century Gothic" w:cs="Century Gothic"/>
                <w:i/>
                <w:sz w:val="20"/>
                <w:szCs w:val="20"/>
              </w:rPr>
              <w:t>Dla Kobiet i Nauki</w:t>
            </w:r>
            <w:r>
              <w:rPr>
                <w:rFonts w:ascii="Arial" w:hAnsi="Arial" w:eastAsia="Arial" w:cs="Arial"/>
                <w:i/>
                <w:sz w:val="20"/>
                <w:szCs w:val="20"/>
              </w:rPr>
              <w:t> </w:t>
            </w:r>
            <w:r>
              <w:rPr>
                <w:rFonts w:ascii="Arial" w:hAnsi="Arial" w:eastAsia="Arial" w:cs="Arial"/>
                <w:sz w:val="20"/>
                <w:szCs w:val="20"/>
              </w:rPr>
              <w:t> </w:t>
            </w:r>
            <w:r>
              <w:rPr>
                <w:rFonts w:ascii="Century Gothic" w:hAnsi="Century Gothic" w:eastAsia="Century Gothic" w:cs="Century Gothic"/>
                <w:sz w:val="20"/>
                <w:szCs w:val="20"/>
              </w:rPr>
              <w:t> </w:t>
            </w:r>
          </w:p>
          <w:p w:rsidRPr="002C57B8" w:rsidR="00D25EFC" w:rsidRDefault="007E0BC0" w14:paraId="00000032" w14:textId="77777777">
            <w:pPr>
              <w:spacing w:after="0" w:line="240" w:lineRule="auto"/>
              <w:rPr>
                <w:rFonts w:ascii="Century Gothic" w:hAnsi="Century Gothic" w:eastAsia="Century Gothic" w:cs="Century Gothic"/>
                <w:sz w:val="20"/>
                <w:szCs w:val="20"/>
                <w:lang w:val="en-US"/>
              </w:rPr>
            </w:pPr>
            <w:r w:rsidRPr="002C57B8">
              <w:rPr>
                <w:rFonts w:ascii="Century Gothic" w:hAnsi="Century Gothic" w:eastAsia="Century Gothic" w:cs="Century Gothic"/>
                <w:sz w:val="20"/>
                <w:szCs w:val="20"/>
                <w:lang w:val="en-US"/>
              </w:rPr>
              <w:t>(</w:t>
            </w:r>
            <w:r w:rsidRPr="002C57B8">
              <w:rPr>
                <w:rFonts w:ascii="Century Gothic" w:hAnsi="Century Gothic" w:eastAsia="Century Gothic" w:cs="Century Gothic"/>
                <w:i/>
                <w:sz w:val="20"/>
                <w:szCs w:val="20"/>
                <w:lang w:val="en-US"/>
              </w:rPr>
              <w:t>For Women in Science</w:t>
            </w:r>
            <w:r w:rsidRPr="002C57B8">
              <w:rPr>
                <w:rFonts w:ascii="Century Gothic" w:hAnsi="Century Gothic" w:eastAsia="Century Gothic" w:cs="Century Gothic"/>
                <w:sz w:val="20"/>
                <w:szCs w:val="20"/>
                <w:lang w:val="en-US"/>
              </w:rPr>
              <w:t>)</w:t>
            </w:r>
            <w:r w:rsidRPr="002C57B8">
              <w:rPr>
                <w:rFonts w:ascii="Arial" w:hAnsi="Arial" w:eastAsia="Arial" w:cs="Arial"/>
                <w:sz w:val="20"/>
                <w:szCs w:val="20"/>
                <w:lang w:val="en-US"/>
              </w:rPr>
              <w:t> </w:t>
            </w:r>
            <w:r w:rsidRPr="002C57B8">
              <w:rPr>
                <w:rFonts w:ascii="Century Gothic" w:hAnsi="Century Gothic" w:eastAsia="Century Gothic" w:cs="Century Gothic"/>
                <w:sz w:val="20"/>
                <w:szCs w:val="20"/>
                <w:lang w:val="en-US"/>
              </w:rPr>
              <w:t> </w:t>
            </w:r>
          </w:p>
          <w:p w:rsidRPr="002C57B8" w:rsidR="00D25EFC" w:rsidRDefault="007E0BC0" w14:paraId="00000033" w14:textId="77777777">
            <w:pPr>
              <w:spacing w:after="0" w:line="240" w:lineRule="auto"/>
              <w:rPr>
                <w:rFonts w:ascii="Century Gothic" w:hAnsi="Century Gothic" w:eastAsia="Century Gothic" w:cs="Century Gothic"/>
                <w:sz w:val="20"/>
                <w:szCs w:val="20"/>
                <w:lang w:val="en-US"/>
              </w:rPr>
            </w:pPr>
            <w:r w:rsidRPr="002C57B8">
              <w:rPr>
                <w:rFonts w:ascii="Arial" w:hAnsi="Arial" w:eastAsia="Arial" w:cs="Arial"/>
                <w:sz w:val="20"/>
                <w:szCs w:val="20"/>
                <w:lang w:val="en-US"/>
              </w:rPr>
              <w:t> </w:t>
            </w:r>
            <w:r w:rsidRPr="002C57B8">
              <w:rPr>
                <w:rFonts w:ascii="Century Gothic" w:hAnsi="Century Gothic" w:eastAsia="Century Gothic" w:cs="Century Gothic"/>
                <w:sz w:val="20"/>
                <w:szCs w:val="20"/>
                <w:lang w:val="en-US"/>
              </w:rPr>
              <w:t> </w:t>
            </w:r>
          </w:p>
          <w:p w:rsidR="00D25EFC" w:rsidRDefault="007E0BC0" w14:paraId="00000034" w14:textId="77777777">
            <w:pPr>
              <w:spacing w:after="0" w:line="240" w:lineRule="auto"/>
              <w:rPr>
                <w:rFonts w:ascii="Century Gothic" w:hAnsi="Century Gothic" w:eastAsia="Century Gothic" w:cs="Century Gothic"/>
                <w:sz w:val="20"/>
                <w:szCs w:val="20"/>
              </w:rPr>
            </w:pPr>
            <w:r>
              <w:rPr>
                <w:rFonts w:ascii="Century Gothic" w:hAnsi="Century Gothic" w:eastAsia="Century Gothic" w:cs="Century Gothic"/>
                <w:sz w:val="20"/>
                <w:szCs w:val="20"/>
              </w:rPr>
              <w:t>tel. 662 206 692</w:t>
            </w:r>
          </w:p>
          <w:p w:rsidR="00D25EFC" w:rsidRDefault="007E0BC0" w14:paraId="00000035" w14:textId="77777777">
            <w:pPr>
              <w:spacing w:after="0" w:line="240" w:lineRule="auto"/>
              <w:rPr>
                <w:rFonts w:ascii="Century Gothic" w:hAnsi="Century Gothic" w:eastAsia="Century Gothic" w:cs="Century Gothic"/>
                <w:sz w:val="20"/>
                <w:szCs w:val="20"/>
              </w:rPr>
            </w:pPr>
            <w:r>
              <w:rPr>
                <w:rFonts w:ascii="Arial" w:hAnsi="Arial" w:eastAsia="Arial" w:cs="Arial"/>
                <w:sz w:val="20"/>
                <w:szCs w:val="20"/>
              </w:rPr>
              <w:t> </w:t>
            </w:r>
            <w:r>
              <w:rPr>
                <w:rFonts w:ascii="Century Gothic" w:hAnsi="Century Gothic" w:eastAsia="Century Gothic" w:cs="Century Gothic"/>
                <w:sz w:val="20"/>
                <w:szCs w:val="20"/>
              </w:rPr>
              <w:t> </w:t>
            </w:r>
          </w:p>
        </w:tc>
      </w:tr>
    </w:tbl>
    <w:p w:rsidR="00D25EFC" w:rsidRDefault="00D25EFC" w14:paraId="00000036" w14:textId="77777777">
      <w:pPr>
        <w:jc w:val="both"/>
        <w:rPr>
          <w:rFonts w:ascii="Century Gothic" w:hAnsi="Century Gothic" w:eastAsia="Century Gothic" w:cs="Century Gothic"/>
          <w:color w:val="000000"/>
          <w:sz w:val="20"/>
          <w:szCs w:val="20"/>
        </w:rPr>
      </w:pPr>
    </w:p>
    <w:sectPr w:rsidR="00D25EFC">
      <w:footerReference w:type="default" r:id="rId11"/>
      <w:pgSz w:w="11906" w:h="16838" w:orient="portrait"/>
      <w:pgMar w:top="1417" w:right="1417" w:bottom="56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5D0" w:rsidRDefault="007E0BC0" w14:paraId="623A0ABE" w14:textId="77777777">
      <w:pPr>
        <w:spacing w:after="0" w:line="240" w:lineRule="auto"/>
      </w:pPr>
      <w:r>
        <w:separator/>
      </w:r>
    </w:p>
  </w:endnote>
  <w:endnote w:type="continuationSeparator" w:id="0">
    <w:p w:rsidR="00B665D0" w:rsidRDefault="007E0BC0" w14:paraId="03317A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EFC" w:rsidRDefault="00D25EFC" w14:paraId="00000037" w14:textId="77777777">
    <w:pPr>
      <w:pBdr>
        <w:top w:val="nil"/>
        <w:left w:val="nil"/>
        <w:bottom w:val="nil"/>
        <w:right w:val="nil"/>
        <w:between w:val="nil"/>
      </w:pBdr>
      <w:tabs>
        <w:tab w:val="center" w:pos="4536"/>
        <w:tab w:val="right" w:pos="9072"/>
      </w:tabs>
      <w:spacing w:after="0" w:line="240" w:lineRule="auto"/>
      <w:ind w:left="-141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5D0" w:rsidRDefault="007E0BC0" w14:paraId="0305D920" w14:textId="77777777">
      <w:pPr>
        <w:spacing w:after="0" w:line="240" w:lineRule="auto"/>
      </w:pPr>
      <w:r>
        <w:separator/>
      </w:r>
    </w:p>
  </w:footnote>
  <w:footnote w:type="continuationSeparator" w:id="0">
    <w:p w:rsidR="00B665D0" w:rsidRDefault="007E0BC0" w14:paraId="7DF3A05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FC"/>
    <w:rsid w:val="00042189"/>
    <w:rsid w:val="00167994"/>
    <w:rsid w:val="002C57B8"/>
    <w:rsid w:val="002E1FB2"/>
    <w:rsid w:val="003B5EB6"/>
    <w:rsid w:val="005A60F4"/>
    <w:rsid w:val="007719A4"/>
    <w:rsid w:val="007E0BC0"/>
    <w:rsid w:val="00877C5D"/>
    <w:rsid w:val="00AF75A8"/>
    <w:rsid w:val="00B665D0"/>
    <w:rsid w:val="00C253DE"/>
    <w:rsid w:val="00CA187A"/>
    <w:rsid w:val="00CD2FBE"/>
    <w:rsid w:val="00D25EFC"/>
    <w:rsid w:val="00E466F3"/>
    <w:rsid w:val="00E631C1"/>
    <w:rsid w:val="00EA03D8"/>
    <w:rsid w:val="00F355C2"/>
    <w:rsid w:val="10778E24"/>
    <w:rsid w:val="4E85DDDD"/>
    <w:rsid w:val="50928088"/>
    <w:rsid w:val="5DDE9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C240"/>
  <w15:docId w15:val="{5C440419-F4AA-411B-BD63-803C604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D7419"/>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FF21F4"/>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FF21F4"/>
  </w:style>
  <w:style w:type="paragraph" w:styleId="Stopka">
    <w:name w:val="footer"/>
    <w:basedOn w:val="Normalny"/>
    <w:link w:val="StopkaZnak"/>
    <w:uiPriority w:val="99"/>
    <w:unhideWhenUsed/>
    <w:rsid w:val="00FF21F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F21F4"/>
  </w:style>
  <w:style w:type="table" w:styleId="Tabela-Siatka">
    <w:name w:val="Table Grid"/>
    <w:basedOn w:val="Standardowy"/>
    <w:uiPriority w:val="39"/>
    <w:rsid w:val="00503C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780421"/>
    <w:pPr>
      <w:spacing w:after="0" w:line="240" w:lineRule="auto"/>
    </w:pPr>
    <w:rPr>
      <w:rFonts w:ascii="Times New Roman" w:hAnsi="Times New Roman" w:cs="Times New Roman"/>
      <w:sz w:val="18"/>
      <w:szCs w:val="18"/>
    </w:rPr>
  </w:style>
  <w:style w:type="character" w:styleId="TekstdymkaZnak" w:customStyle="1">
    <w:name w:val="Tekst dymka Znak"/>
    <w:basedOn w:val="Domylnaczcionkaakapitu"/>
    <w:link w:val="Tekstdymka"/>
    <w:uiPriority w:val="99"/>
    <w:semiHidden/>
    <w:rsid w:val="00780421"/>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2500"/>
    <w:pPr>
      <w:spacing w:after="0" w:line="240" w:lineRule="auto"/>
    </w:pPr>
    <w:rPr>
      <w:rFonts w:ascii="Times New Roman" w:hAnsi="Times New Roman" w:eastAsia="Times New Roman" w:cs="Times New Roman"/>
      <w:sz w:val="20"/>
      <w:szCs w:val="20"/>
      <w:lang w:val="fr-FR" w:eastAsia="fr-FR"/>
    </w:rPr>
  </w:style>
  <w:style w:type="character" w:styleId="TekstprzypisudolnegoZnak" w:customStyle="1">
    <w:name w:val="Tekst przypisu dolnego Znak"/>
    <w:basedOn w:val="Domylnaczcionkaakapitu"/>
    <w:link w:val="Tekstprzypisudolnego"/>
    <w:uiPriority w:val="99"/>
    <w:semiHidden/>
    <w:rsid w:val="00272500"/>
    <w:rPr>
      <w:rFonts w:ascii="Times New Roman" w:hAnsi="Times New Roman" w:eastAsia="Times New Roman" w:cs="Times New Roman"/>
      <w:sz w:val="20"/>
      <w:szCs w:val="20"/>
      <w:lang w:val="fr-FR" w:eastAsia="fr-FR"/>
    </w:rPr>
  </w:style>
  <w:style w:type="character" w:styleId="Odwoanieprzypisudolnego">
    <w:name w:val="footnote reference"/>
    <w:basedOn w:val="Domylnaczcionkaakapitu"/>
    <w:uiPriority w:val="99"/>
    <w:semiHidden/>
    <w:unhideWhenUsed/>
    <w:rsid w:val="00272500"/>
    <w:rPr>
      <w:vertAlign w:val="superscript"/>
    </w:rPr>
  </w:style>
  <w:style w:type="character" w:styleId="Odwoaniedokomentarza">
    <w:name w:val="annotation reference"/>
    <w:basedOn w:val="Domylnaczcionkaakapitu"/>
    <w:uiPriority w:val="99"/>
    <w:semiHidden/>
    <w:unhideWhenUsed/>
    <w:rsid w:val="00E86D22"/>
    <w:rPr>
      <w:sz w:val="16"/>
      <w:szCs w:val="16"/>
    </w:rPr>
  </w:style>
  <w:style w:type="paragraph" w:styleId="Tekstkomentarza">
    <w:name w:val="annotation text"/>
    <w:basedOn w:val="Normalny"/>
    <w:link w:val="TekstkomentarzaZnak"/>
    <w:uiPriority w:val="99"/>
    <w:semiHidden/>
    <w:unhideWhenUsed/>
    <w:rsid w:val="00E86D22"/>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E86D22"/>
    <w:rPr>
      <w:sz w:val="20"/>
      <w:szCs w:val="20"/>
    </w:rPr>
  </w:style>
  <w:style w:type="paragraph" w:styleId="Tematkomentarza">
    <w:name w:val="annotation subject"/>
    <w:basedOn w:val="Tekstkomentarza"/>
    <w:next w:val="Tekstkomentarza"/>
    <w:link w:val="TematkomentarzaZnak"/>
    <w:uiPriority w:val="99"/>
    <w:semiHidden/>
    <w:unhideWhenUsed/>
    <w:rsid w:val="00E86D22"/>
    <w:rPr>
      <w:b/>
      <w:bCs/>
    </w:rPr>
  </w:style>
  <w:style w:type="character" w:styleId="TematkomentarzaZnak" w:customStyle="1">
    <w:name w:val="Temat komentarza Znak"/>
    <w:basedOn w:val="TekstkomentarzaZnak"/>
    <w:link w:val="Tematkomentarza"/>
    <w:uiPriority w:val="99"/>
    <w:semiHidden/>
    <w:rsid w:val="00E86D22"/>
    <w:rPr>
      <w:b/>
      <w:bCs/>
      <w:sz w:val="20"/>
      <w:szCs w:val="20"/>
    </w:rPr>
  </w:style>
  <w:style w:type="character" w:styleId="normaltextrun" w:customStyle="1">
    <w:name w:val="normaltextrun"/>
    <w:basedOn w:val="Domylnaczcionkaakapitu"/>
    <w:rsid w:val="00594386"/>
  </w:style>
  <w:style w:type="paragraph" w:styleId="paragraph" w:customStyle="1">
    <w:name w:val="paragraph"/>
    <w:basedOn w:val="Normalny"/>
    <w:rsid w:val="00863DAA"/>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Domylnaczcionkaakapitu"/>
    <w:rsid w:val="00863DAA"/>
  </w:style>
  <w:style w:type="character" w:styleId="superscript" w:customStyle="1">
    <w:name w:val="superscript"/>
    <w:basedOn w:val="Domylnaczcionkaakapitu"/>
    <w:rsid w:val="00863DAA"/>
  </w:style>
  <w:style w:type="character" w:styleId="eop" w:customStyle="1">
    <w:name w:val="eop"/>
    <w:basedOn w:val="Domylnaczcionkaakapitu"/>
    <w:rsid w:val="00863DAA"/>
  </w:style>
  <w:style w:type="paragraph" w:styleId="Poprawka">
    <w:name w:val="Revision"/>
    <w:hidden/>
    <w:uiPriority w:val="99"/>
    <w:semiHidden/>
    <w:rsid w:val="00FE6E51"/>
    <w:pPr>
      <w:spacing w:after="0" w:line="240" w:lineRule="auto"/>
    </w:pPr>
  </w:style>
  <w:style w:type="character" w:styleId="jlqj4b" w:customStyle="1">
    <w:name w:val="jlqj4b"/>
    <w:basedOn w:val="Domylnaczcionkaakapitu"/>
    <w:rsid w:val="00C10039"/>
  </w:style>
  <w:style w:type="character" w:styleId="viiyi" w:customStyle="1">
    <w:name w:val="viiyi"/>
    <w:basedOn w:val="Domylnaczcionkaakapitu"/>
    <w:rsid w:val="00C10039"/>
  </w:style>
  <w:style w:type="character" w:styleId="Pogrubienie">
    <w:name w:val="Strong"/>
    <w:basedOn w:val="Domylnaczcionkaakapitu"/>
    <w:uiPriority w:val="22"/>
    <w:qFormat/>
    <w:rsid w:val="00734A08"/>
    <w:rPr>
      <w:b/>
      <w:bCs/>
    </w:rPr>
  </w:style>
  <w:style w:type="character" w:styleId="bcx0" w:customStyle="1">
    <w:name w:val="bcx0"/>
    <w:basedOn w:val="Domylnaczcionkaakapitu"/>
    <w:rsid w:val="00BF199E"/>
  </w:style>
  <w:style w:type="character" w:styleId="Nierozpoznanawzmianka">
    <w:name w:val="Unresolved Mention"/>
    <w:basedOn w:val="Domylnaczcionkaakapitu"/>
    <w:uiPriority w:val="99"/>
    <w:semiHidden/>
    <w:unhideWhenUsed/>
    <w:rsid w:val="004C0936"/>
    <w:rPr>
      <w:color w:val="605E5C"/>
      <w:shd w:val="clear" w:color="auto" w:fill="E1DFDD"/>
    </w:rPr>
  </w:style>
  <w:style w:type="paragraph" w:styleId="NormalnyWeb">
    <w:name w:val="Normal (Web)"/>
    <w:basedOn w:val="Normalny"/>
    <w:uiPriority w:val="99"/>
    <w:unhideWhenUsed/>
    <w:rsid w:val="008C4AB6"/>
    <w:pPr>
      <w:spacing w:before="100" w:beforeAutospacing="1" w:after="100" w:afterAutospacing="1" w:line="240" w:lineRule="auto"/>
    </w:pPr>
    <w:rPr>
      <w:rFonts w:ascii="Times New Roman" w:hAnsi="Times New Roman" w:eastAsia="Times New Roman" w:cs="Times New Roman"/>
      <w:sz w:val="24"/>
      <w:szCs w:val="24"/>
    </w:rPr>
  </w:style>
  <w:style w:type="paragraph" w:styleId="Bibliografia">
    <w:name w:val="Bibliography"/>
    <w:basedOn w:val="Normalny"/>
    <w:next w:val="Normalny"/>
    <w:uiPriority w:val="37"/>
    <w:unhideWhenUsed/>
    <w:rsid w:val="00D80CB2"/>
    <w:pPr>
      <w:tabs>
        <w:tab w:val="left" w:pos="380"/>
      </w:tabs>
      <w:spacing w:after="240" w:line="240" w:lineRule="auto"/>
      <w:ind w:left="384" w:hanging="384"/>
    </w:pPr>
  </w:style>
  <w:style w:type="character" w:styleId="Uwydatnienie">
    <w:name w:val="Emphasis"/>
    <w:basedOn w:val="Domylnaczcionkaakapitu"/>
    <w:uiPriority w:val="20"/>
    <w:qFormat/>
    <w:rsid w:val="003144DC"/>
    <w:rPr>
      <w:i/>
      <w:iCs/>
    </w:rPr>
  </w:style>
  <w:style w:type="paragraph" w:styleId="Podtytu">
    <w:name w:val="Subtitle"/>
    <w:basedOn w:val="Normalny"/>
    <w:next w:val="Normalny"/>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glossaryDocument" Target="glossary/document.xml" Id="R0368294dcffe40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095390-8157-43ca-b749-ffe6f2b73532}"/>
      </w:docPartPr>
      <w:docPartBody>
        <w:p w14:paraId="658402FB">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C1B346403A104685BEF3E95A5B3D28" ma:contentTypeVersion="10" ma:contentTypeDescription="Utwórz nowy dokument." ma:contentTypeScope="" ma:versionID="82510a8b98758d279e10b37179d2adcb">
  <xsd:schema xmlns:xsd="http://www.w3.org/2001/XMLSchema" xmlns:xs="http://www.w3.org/2001/XMLSchema" xmlns:p="http://schemas.microsoft.com/office/2006/metadata/properties" xmlns:ns2="f8a861e2-2191-43ef-91c5-27a9897da01b" xmlns:ns3="d7988809-a721-4eac-9492-b3a160a409d7" targetNamespace="http://schemas.microsoft.com/office/2006/metadata/properties" ma:root="true" ma:fieldsID="693d9544e4811a859acb8895106c1622" ns2:_="" ns3:_="">
    <xsd:import namespace="f8a861e2-2191-43ef-91c5-27a9897da01b"/>
    <xsd:import namespace="d7988809-a721-4eac-9492-b3a160a409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861e2-2191-43ef-91c5-27a9897da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88809-a721-4eac-9492-b3a160a409d7"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988809-a721-4eac-9492-b3a160a409d7">
      <UserInfo>
        <DisplayName>Anna Wrzosk</DisplayName>
        <AccountId>11</AccountId>
        <AccountType/>
      </UserInfo>
      <UserInfo>
        <DisplayName>Joanna Daszkiewicz</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B8MYU68Ng5RRJxP5XBanmdL1vtQ==">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</go:docsCustomData>
</go:gDocsCustomXmlDataStorage>
</file>

<file path=customXml/itemProps1.xml><?xml version="1.0" encoding="utf-8"?>
<ds:datastoreItem xmlns:ds="http://schemas.openxmlformats.org/officeDocument/2006/customXml" ds:itemID="{C5BE36A4-0325-4D8F-8213-C80E3745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861e2-2191-43ef-91c5-27a9897da01b"/>
    <ds:schemaRef ds:uri="d7988809-a721-4eac-9492-b3a160a40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A9BDA-5DFE-4749-8D25-465E2ED6297E}">
  <ds:schemaRefs>
    <ds:schemaRef ds:uri="http://schemas.microsoft.com/office/2006/metadata/properties"/>
    <ds:schemaRef ds:uri="http://schemas.microsoft.com/office/infopath/2007/PartnerControls"/>
    <ds:schemaRef ds:uri="d7988809-a721-4eac-9492-b3a160a409d7"/>
  </ds:schemaRefs>
</ds:datastoreItem>
</file>

<file path=customXml/itemProps3.xml><?xml version="1.0" encoding="utf-8"?>
<ds:datastoreItem xmlns:ds="http://schemas.openxmlformats.org/officeDocument/2006/customXml" ds:itemID="{75854C66-609D-480F-97CA-DB253032E4C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Artur Mojnowski</dc:creator>
  <lastModifiedBy>Joanna Daszkiewicz</lastModifiedBy>
  <revision>5</revision>
  <dcterms:created xsi:type="dcterms:W3CDTF">2022-06-07T07:39:00.0000000Z</dcterms:created>
  <dcterms:modified xsi:type="dcterms:W3CDTF">2022-06-07T08:17:05.9933142Z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0x010100C0C1B346403A104685BEF3E95A5B3D28</vt:lpwstr>
  </property>
  <property fmtid="{D5CDD505-2E9C-101B-9397-08002B2CF9AE}" pid="3" name="MSIP_Label_f43b7177-c66c-4b22-a350-7ee86f9a1e74_Enabled">
    <vt:lpwstr>true</vt:lpwstr>
  </property>
  <property fmtid="{D5CDD505-2E9C-101B-9397-08002B2CF9AE}" pid="4" name="MSIP_Label_f43b7177-c66c-4b22-a350-7ee86f9a1e74_SetDate">
    <vt:lpwstr>2021-04-14T07:39:48Z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39f45e2f-1dca-4fb9-b953-236aea26b63b</vt:lpwstr>
  </property>
  <property fmtid="{D5CDD505-2E9C-101B-9397-08002B2CF9AE}" pid="9" name="MSIP_Label_f43b7177-c66c-4b22-a350-7ee86f9a1e74_ContentBits">
    <vt:lpwstr>2</vt:lpwstr>
  </property>
  <property fmtid="{D5CDD505-2E9C-101B-9397-08002B2CF9AE}" pid="10" name="ZOTERO_PREF_1">
    <vt:lpwstr>&lt;data data-version="3" zotero-version="6.0.4"&gt;&lt;session id="gCbeD2Bb"/&gt;&lt;style id="http://www.zotero.org/styles/american-medical-association" hasBibliography="1" bibliographyStyleHasBeenSet="1"/&gt;&lt;prefs&gt;&lt;pref name="fieldType" value="Field"/&gt;&lt;/prefs&gt;&lt;/data&gt;</vt:lpwstr>
  </property>
</Properties>
</file>