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9174" w14:textId="1E7C64F9" w:rsidR="00F742EE" w:rsidRPr="00970BF2" w:rsidRDefault="00C57234" w:rsidP="00F742EE">
      <w:pPr>
        <w:spacing w:after="0" w:line="240" w:lineRule="auto"/>
        <w:jc w:val="center"/>
        <w:textAlignment w:val="baseline"/>
        <w:rPr>
          <w:rFonts w:ascii="Century Gothic" w:eastAsia="Times New Roman" w:hAnsi="Century Gothic"/>
          <w:color w:val="000000" w:themeColor="text1"/>
          <w:kern w:val="0"/>
          <w:lang w:eastAsia="pl-PL"/>
          <w14:ligatures w14:val="none"/>
        </w:rPr>
      </w:pPr>
      <w:r>
        <w:rPr>
          <w:rFonts w:ascii="Century Gothic" w:eastAsia="Times New Roman" w:hAnsi="Century Gothic"/>
          <w:noProof/>
          <w:color w:val="000000" w:themeColor="text1"/>
          <w:kern w:val="0"/>
          <w:lang w:eastAsia="pl-PL"/>
        </w:rPr>
        <w:drawing>
          <wp:inline distT="0" distB="0" distL="0" distR="0" wp14:anchorId="253A7335" wp14:editId="45F3A628">
            <wp:extent cx="5760720" cy="3015615"/>
            <wp:effectExtent l="0" t="0" r="0" b="0"/>
            <wp:docPr id="1638178663" name="Obraz 1" descr="Obraz zawierający tekst, zrzut ekranu, projekt graficzny, plaka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78663" name="Obraz 1" descr="Obraz zawierający tekst, zrzut ekranu, projekt graficzny, plakat&#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015615"/>
                    </a:xfrm>
                    <a:prstGeom prst="rect">
                      <a:avLst/>
                    </a:prstGeom>
                  </pic:spPr>
                </pic:pic>
              </a:graphicData>
            </a:graphic>
          </wp:inline>
        </w:drawing>
      </w:r>
    </w:p>
    <w:p w14:paraId="3BB9D054" w14:textId="77777777" w:rsidR="00F742EE" w:rsidRDefault="00F742EE" w:rsidP="00F742EE">
      <w:pPr>
        <w:spacing w:after="0" w:line="240" w:lineRule="auto"/>
        <w:jc w:val="center"/>
        <w:rPr>
          <w:rFonts w:ascii="Century Gothic" w:eastAsia="Times New Roman" w:hAnsi="Century Gothic"/>
          <w:color w:val="000000" w:themeColor="text1"/>
          <w:lang w:eastAsia="pl-PL"/>
        </w:rPr>
      </w:pPr>
    </w:p>
    <w:p w14:paraId="7D94B2EB" w14:textId="57AE844F" w:rsidR="00F742EE" w:rsidRPr="00BB1EA4" w:rsidRDefault="00F742EE" w:rsidP="00BB1EA4">
      <w:pPr>
        <w:spacing w:after="0" w:line="240" w:lineRule="auto"/>
        <w:jc w:val="center"/>
        <w:rPr>
          <w:rFonts w:ascii="Century Gothic" w:eastAsia="Times New Roman" w:hAnsi="Century Gothic"/>
          <w:b/>
          <w:bCs/>
          <w:color w:val="000000" w:themeColor="text1"/>
          <w:sz w:val="28"/>
          <w:szCs w:val="28"/>
          <w:lang w:eastAsia="pl-PL"/>
        </w:rPr>
      </w:pPr>
      <w:r w:rsidRPr="0000695B">
        <w:rPr>
          <w:rFonts w:ascii="Century Gothic" w:eastAsia="Times New Roman" w:hAnsi="Century Gothic"/>
          <w:b/>
          <w:bCs/>
          <w:color w:val="000000" w:themeColor="text1"/>
          <w:sz w:val="28"/>
          <w:szCs w:val="28"/>
          <w:lang w:eastAsia="pl-PL"/>
        </w:rPr>
        <w:t>Informacja prasowa</w:t>
      </w:r>
    </w:p>
    <w:p w14:paraId="4CA0CDCB" w14:textId="391B7825" w:rsidR="00F742EE" w:rsidRPr="0000695B" w:rsidRDefault="005F30DE" w:rsidP="7BE5D544">
      <w:pPr>
        <w:spacing w:after="0" w:line="240" w:lineRule="auto"/>
        <w:jc w:val="right"/>
        <w:textAlignment w:val="baseline"/>
        <w:rPr>
          <w:rFonts w:ascii="Century Gothic" w:eastAsia="Times New Roman" w:hAnsi="Century Gothic"/>
          <w:color w:val="000000" w:themeColor="text1"/>
          <w:kern w:val="0"/>
          <w:lang w:eastAsia="pl-PL"/>
          <w14:ligatures w14:val="none"/>
        </w:rPr>
      </w:pPr>
      <w:r>
        <w:rPr>
          <w:rFonts w:ascii="Century Gothic" w:eastAsia="Times New Roman" w:hAnsi="Century Gothic"/>
          <w:color w:val="000000" w:themeColor="text1"/>
          <w:lang w:eastAsia="pl-PL"/>
        </w:rPr>
        <w:t>2</w:t>
      </w:r>
      <w:r w:rsidR="00C57234">
        <w:rPr>
          <w:rFonts w:ascii="Century Gothic" w:eastAsia="Times New Roman" w:hAnsi="Century Gothic"/>
          <w:color w:val="000000" w:themeColor="text1"/>
          <w:lang w:eastAsia="pl-PL"/>
        </w:rPr>
        <w:t>2</w:t>
      </w:r>
      <w:r w:rsidR="004717C7">
        <w:rPr>
          <w:rFonts w:ascii="Century Gothic" w:eastAsia="Times New Roman" w:hAnsi="Century Gothic"/>
          <w:color w:val="000000" w:themeColor="text1"/>
          <w:lang w:eastAsia="pl-PL"/>
        </w:rPr>
        <w:t xml:space="preserve"> </w:t>
      </w:r>
      <w:r>
        <w:rPr>
          <w:rFonts w:ascii="Century Gothic" w:eastAsia="Times New Roman" w:hAnsi="Century Gothic"/>
          <w:color w:val="000000" w:themeColor="text1"/>
          <w:lang w:eastAsia="pl-PL"/>
        </w:rPr>
        <w:t>maja</w:t>
      </w:r>
      <w:r w:rsidR="009D79F6">
        <w:rPr>
          <w:rFonts w:ascii="Century Gothic" w:eastAsia="Times New Roman" w:hAnsi="Century Gothic"/>
          <w:color w:val="000000" w:themeColor="text1"/>
          <w:lang w:eastAsia="pl-PL"/>
        </w:rPr>
        <w:t xml:space="preserve"> </w:t>
      </w:r>
      <w:r w:rsidR="00F742EE" w:rsidRPr="7BE5D544">
        <w:rPr>
          <w:rFonts w:ascii="Century Gothic" w:eastAsia="Times New Roman" w:hAnsi="Century Gothic"/>
          <w:color w:val="000000" w:themeColor="text1"/>
          <w:lang w:eastAsia="pl-PL"/>
        </w:rPr>
        <w:t>2024</w:t>
      </w:r>
      <w:r w:rsidR="00F742EE" w:rsidRPr="7BE5D544">
        <w:rPr>
          <w:rFonts w:ascii="Century Gothic" w:eastAsia="Times New Roman" w:hAnsi="Century Gothic"/>
          <w:color w:val="000000" w:themeColor="text1"/>
          <w:kern w:val="0"/>
          <w:lang w:eastAsia="pl-PL"/>
          <w14:ligatures w14:val="none"/>
        </w:rPr>
        <w:t> </w:t>
      </w:r>
      <w:r w:rsidR="009D79F6">
        <w:rPr>
          <w:rFonts w:ascii="Century Gothic" w:eastAsia="Times New Roman" w:hAnsi="Century Gothic"/>
          <w:color w:val="000000" w:themeColor="text1"/>
          <w:kern w:val="0"/>
          <w:lang w:eastAsia="pl-PL"/>
          <w14:ligatures w14:val="none"/>
        </w:rPr>
        <w:t>r.</w:t>
      </w:r>
    </w:p>
    <w:p w14:paraId="36F9B3B6" w14:textId="03AA8BD2" w:rsidR="00D359D6" w:rsidRDefault="00D359D6" w:rsidP="00D359D6">
      <w:pPr>
        <w:spacing w:after="0" w:line="240" w:lineRule="auto"/>
        <w:jc w:val="center"/>
        <w:textAlignment w:val="baseline"/>
        <w:rPr>
          <w:rFonts w:ascii="Century Gothic" w:eastAsia="Century Gothic" w:hAnsi="Century Gothic" w:cs="Century Gothic"/>
          <w:b/>
          <w:bCs/>
          <w:color w:val="000000" w:themeColor="text1"/>
          <w:sz w:val="28"/>
          <w:szCs w:val="28"/>
          <w:lang w:eastAsia="pl-PL"/>
        </w:rPr>
      </w:pPr>
    </w:p>
    <w:p w14:paraId="5D545EA8" w14:textId="50666E98" w:rsidR="00C57234" w:rsidRPr="00C57234" w:rsidRDefault="00C57234" w:rsidP="00C57234">
      <w:pPr>
        <w:spacing w:after="0" w:line="240" w:lineRule="auto"/>
        <w:jc w:val="center"/>
        <w:textAlignment w:val="baseline"/>
        <w:rPr>
          <w:rFonts w:ascii="Century Gothic" w:eastAsia="Century Gothic" w:hAnsi="Century Gothic" w:cs="Century Gothic"/>
          <w:b/>
          <w:bCs/>
          <w:color w:val="000000" w:themeColor="text1"/>
          <w:sz w:val="28"/>
          <w:szCs w:val="28"/>
          <w:lang w:eastAsia="pl-PL"/>
        </w:rPr>
      </w:pPr>
      <w:r w:rsidRPr="00C57234">
        <w:rPr>
          <w:rFonts w:ascii="Century Gothic" w:eastAsia="Century Gothic" w:hAnsi="Century Gothic" w:cs="Century Gothic"/>
          <w:b/>
          <w:bCs/>
          <w:color w:val="000000" w:themeColor="text1"/>
          <w:sz w:val="28"/>
          <w:szCs w:val="28"/>
          <w:lang w:eastAsia="pl-PL"/>
        </w:rPr>
        <w:t>UCZONE! Kobiety, które uszczęśliwia nauka.</w:t>
      </w:r>
    </w:p>
    <w:p w14:paraId="0FA8488B" w14:textId="77777777" w:rsidR="00C57234" w:rsidRDefault="00C57234" w:rsidP="00C57234">
      <w:pPr>
        <w:spacing w:after="0" w:line="240" w:lineRule="auto"/>
        <w:jc w:val="center"/>
        <w:textAlignment w:val="baseline"/>
        <w:rPr>
          <w:rFonts w:ascii="Century Gothic" w:eastAsia="Century Gothic" w:hAnsi="Century Gothic" w:cs="Century Gothic"/>
          <w:b/>
          <w:bCs/>
          <w:color w:val="000000" w:themeColor="text1"/>
          <w:sz w:val="28"/>
          <w:szCs w:val="28"/>
          <w:lang w:eastAsia="pl-PL"/>
        </w:rPr>
      </w:pPr>
      <w:r w:rsidRPr="00C57234">
        <w:rPr>
          <w:rFonts w:ascii="Century Gothic" w:eastAsia="Century Gothic" w:hAnsi="Century Gothic" w:cs="Century Gothic"/>
          <w:b/>
          <w:bCs/>
          <w:color w:val="000000" w:themeColor="text1"/>
          <w:sz w:val="28"/>
          <w:szCs w:val="28"/>
          <w:lang w:eastAsia="pl-PL"/>
        </w:rPr>
        <w:t>Otwarcie plenerowej wystawy podczas Pikniku Nauki Fahrenheita!</w:t>
      </w:r>
    </w:p>
    <w:p w14:paraId="473943A5" w14:textId="77777777" w:rsidR="00080A55" w:rsidRPr="00080A55" w:rsidRDefault="00080A55" w:rsidP="00080A55">
      <w:pPr>
        <w:spacing w:after="0" w:line="240" w:lineRule="auto"/>
        <w:jc w:val="center"/>
        <w:textAlignment w:val="baseline"/>
        <w:rPr>
          <w:rFonts w:ascii="Century Gothic" w:eastAsia="Century Gothic" w:hAnsi="Century Gothic" w:cs="Century Gothic"/>
          <w:color w:val="000000" w:themeColor="text1"/>
          <w:sz w:val="20"/>
          <w:szCs w:val="20"/>
          <w:lang w:eastAsia="pl-PL"/>
        </w:rPr>
      </w:pPr>
    </w:p>
    <w:p w14:paraId="0BD78886" w14:textId="77777777" w:rsidR="00795030" w:rsidRDefault="00795030" w:rsidP="00F742EE">
      <w:pPr>
        <w:spacing w:after="0" w:line="240" w:lineRule="auto"/>
        <w:jc w:val="both"/>
        <w:textAlignment w:val="baseline"/>
        <w:rPr>
          <w:rFonts w:ascii="Century Gothic" w:eastAsia="Times New Roman" w:hAnsi="Century Gothic"/>
          <w:b/>
          <w:bCs/>
          <w:color w:val="000000" w:themeColor="text1"/>
          <w:kern w:val="0"/>
          <w:lang w:eastAsia="pl-PL"/>
          <w14:ligatures w14:val="none"/>
        </w:rPr>
      </w:pPr>
    </w:p>
    <w:p w14:paraId="20DA8D02" w14:textId="64A48FF3" w:rsidR="001159AC" w:rsidRDefault="005E0D3F" w:rsidP="005E0D3F">
      <w:pPr>
        <w:spacing w:after="0" w:line="240" w:lineRule="auto"/>
        <w:jc w:val="both"/>
        <w:textAlignment w:val="baseline"/>
        <w:rPr>
          <w:rFonts w:ascii="Century Gothic" w:eastAsia="Times New Roman" w:hAnsi="Century Gothic"/>
          <w:b/>
          <w:bCs/>
          <w:kern w:val="0"/>
          <w:lang w:eastAsia="pl-PL"/>
          <w14:ligatures w14:val="none"/>
        </w:rPr>
      </w:pPr>
      <w:r w:rsidRPr="005E0D3F">
        <w:rPr>
          <w:rFonts w:ascii="Century Gothic" w:eastAsia="Times New Roman" w:hAnsi="Century Gothic"/>
          <w:b/>
          <w:bCs/>
          <w:kern w:val="0"/>
          <w:lang w:eastAsia="pl-PL"/>
          <w14:ligatures w14:val="none"/>
        </w:rPr>
        <w:t xml:space="preserve">Poznajcie 12 gdańskich współczesnych </w:t>
      </w:r>
      <w:proofErr w:type="spellStart"/>
      <w:r w:rsidRPr="005E0D3F">
        <w:rPr>
          <w:rFonts w:ascii="Century Gothic" w:eastAsia="Times New Roman" w:hAnsi="Century Gothic"/>
          <w:b/>
          <w:bCs/>
          <w:kern w:val="0"/>
          <w:lang w:eastAsia="pl-PL"/>
          <w14:ligatures w14:val="none"/>
        </w:rPr>
        <w:t>naukowczyń</w:t>
      </w:r>
      <w:proofErr w:type="spellEnd"/>
      <w:r w:rsidRPr="005E0D3F">
        <w:rPr>
          <w:rFonts w:ascii="Century Gothic" w:eastAsia="Times New Roman" w:hAnsi="Century Gothic"/>
          <w:b/>
          <w:bCs/>
          <w:kern w:val="0"/>
          <w:lang w:eastAsia="pl-PL"/>
          <w14:ligatures w14:val="none"/>
        </w:rPr>
        <w:t xml:space="preserve"> – eksplorują różne obszary nauki, pochodzą z różnych uczelni i placówek badawczych, ale wszystkie chcą zostawić po sobie lepszy świat. Centrum nauki </w:t>
      </w:r>
      <w:proofErr w:type="spellStart"/>
      <w:r w:rsidRPr="005E0D3F">
        <w:rPr>
          <w:rFonts w:ascii="Century Gothic" w:eastAsia="Times New Roman" w:hAnsi="Century Gothic"/>
          <w:b/>
          <w:bCs/>
          <w:kern w:val="0"/>
          <w:lang w:eastAsia="pl-PL"/>
          <w14:ligatures w14:val="none"/>
        </w:rPr>
        <w:t>Hevelianum</w:t>
      </w:r>
      <w:proofErr w:type="spellEnd"/>
      <w:r w:rsidRPr="005E0D3F">
        <w:rPr>
          <w:rFonts w:ascii="Century Gothic" w:eastAsia="Times New Roman" w:hAnsi="Century Gothic"/>
          <w:b/>
          <w:bCs/>
          <w:kern w:val="0"/>
          <w:lang w:eastAsia="pl-PL"/>
          <w14:ligatures w14:val="none"/>
        </w:rPr>
        <w:t xml:space="preserve"> zaprasza na czasową wystawę plenerową pt. UCZONE. Otwarcie już 26 maja na głównym placu Góry Gradowej, podczas 3. Pikniku Nauki Fahrenheita.</w:t>
      </w:r>
    </w:p>
    <w:p w14:paraId="6320B738" w14:textId="77777777" w:rsidR="001159AC" w:rsidRDefault="001159AC" w:rsidP="00F26F67">
      <w:pPr>
        <w:spacing w:after="0" w:line="240" w:lineRule="auto"/>
        <w:jc w:val="both"/>
        <w:textAlignment w:val="baseline"/>
        <w:rPr>
          <w:rFonts w:ascii="Century Gothic" w:eastAsia="Times New Roman" w:hAnsi="Century Gothic"/>
          <w:b/>
          <w:bCs/>
          <w:color w:val="000000" w:themeColor="text1"/>
          <w:kern w:val="0"/>
          <w:lang w:eastAsia="pl-PL"/>
          <w14:ligatures w14:val="none"/>
        </w:rPr>
      </w:pPr>
    </w:p>
    <w:p w14:paraId="6B437FC0" w14:textId="77777777" w:rsidR="00E33FF5" w:rsidRPr="00E33FF5" w:rsidRDefault="00E33FF5" w:rsidP="00E33FF5">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E33FF5">
        <w:rPr>
          <w:rFonts w:ascii="Century Gothic" w:eastAsia="Times New Roman" w:hAnsi="Century Gothic"/>
          <w:color w:val="000000" w:themeColor="text1"/>
          <w:kern w:val="0"/>
          <w:lang w:eastAsia="pl-PL"/>
          <w14:ligatures w14:val="none"/>
        </w:rPr>
        <w:t xml:space="preserve">W czasie wernisażu wystawy UCZONE będzie można poznać bohaterki, </w:t>
      </w:r>
      <w:r w:rsidRPr="00E33FF5">
        <w:rPr>
          <w:rFonts w:ascii="Century Gothic" w:eastAsia="Times New Roman" w:hAnsi="Century Gothic"/>
          <w:color w:val="000000" w:themeColor="text1"/>
          <w:kern w:val="0"/>
          <w:lang w:eastAsia="pl-PL"/>
          <w14:ligatures w14:val="none"/>
        </w:rPr>
        <w:br/>
        <w:t xml:space="preserve">ich dokonania i dowiedzieć się więcej o tym, jakie znaczenie dla życia każdego </w:t>
      </w:r>
      <w:r w:rsidRPr="00E33FF5">
        <w:rPr>
          <w:rFonts w:ascii="Century Gothic" w:eastAsia="Times New Roman" w:hAnsi="Century Gothic"/>
          <w:color w:val="000000" w:themeColor="text1"/>
          <w:kern w:val="0"/>
          <w:lang w:eastAsia="pl-PL"/>
          <w14:ligatures w14:val="none"/>
        </w:rPr>
        <w:br/>
        <w:t>z nas mają ich badania.</w:t>
      </w:r>
    </w:p>
    <w:p w14:paraId="1788EAD4" w14:textId="77777777" w:rsidR="00E33FF5" w:rsidRPr="00E33FF5" w:rsidRDefault="00E33FF5" w:rsidP="00E33FF5">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7AA58713" w14:textId="3C4AD13C" w:rsidR="00E33FF5" w:rsidRPr="00E33FF5" w:rsidRDefault="00E33FF5" w:rsidP="00E33FF5">
      <w:pPr>
        <w:spacing w:after="0" w:line="276" w:lineRule="auto"/>
        <w:jc w:val="both"/>
        <w:textAlignment w:val="baseline"/>
        <w:rPr>
          <w:rFonts w:ascii="Century Gothic" w:eastAsia="Times New Roman" w:hAnsi="Century Gothic"/>
          <w:b/>
          <w:bCs/>
          <w:color w:val="000000" w:themeColor="text1"/>
          <w:kern w:val="0"/>
          <w:lang w:eastAsia="pl-PL"/>
          <w14:ligatures w14:val="none"/>
        </w:rPr>
      </w:pPr>
      <w:r w:rsidRPr="00E33FF5">
        <w:rPr>
          <w:rFonts w:ascii="Century Gothic" w:eastAsia="Times New Roman" w:hAnsi="Century Gothic"/>
          <w:b/>
          <w:bCs/>
          <w:color w:val="000000" w:themeColor="text1"/>
          <w:kern w:val="0"/>
          <w:lang w:eastAsia="pl-PL"/>
          <w14:ligatures w14:val="none"/>
        </w:rPr>
        <w:t xml:space="preserve">Tematem przewodnim 2024 roku w </w:t>
      </w:r>
      <w:proofErr w:type="spellStart"/>
      <w:r w:rsidRPr="00E33FF5">
        <w:rPr>
          <w:rFonts w:ascii="Century Gothic" w:eastAsia="Times New Roman" w:hAnsi="Century Gothic"/>
          <w:b/>
          <w:bCs/>
          <w:color w:val="000000" w:themeColor="text1"/>
          <w:kern w:val="0"/>
          <w:lang w:eastAsia="pl-PL"/>
          <w14:ligatures w14:val="none"/>
        </w:rPr>
        <w:t>Hevelianum</w:t>
      </w:r>
      <w:proofErr w:type="spellEnd"/>
      <w:r w:rsidRPr="00E33FF5">
        <w:rPr>
          <w:rFonts w:ascii="Century Gothic" w:eastAsia="Times New Roman" w:hAnsi="Century Gothic"/>
          <w:b/>
          <w:bCs/>
          <w:color w:val="000000" w:themeColor="text1"/>
          <w:kern w:val="0"/>
          <w:lang w:eastAsia="pl-PL"/>
          <w14:ligatures w14:val="none"/>
        </w:rPr>
        <w:t xml:space="preserve"> są kobiety w nauce</w:t>
      </w:r>
    </w:p>
    <w:p w14:paraId="3B3BEFB8" w14:textId="2D0A55C8" w:rsidR="00E33FF5" w:rsidRPr="00E33FF5" w:rsidRDefault="00E33FF5" w:rsidP="00E33FF5">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E33FF5">
        <w:rPr>
          <w:rFonts w:ascii="Century Gothic" w:eastAsia="Times New Roman" w:hAnsi="Century Gothic"/>
          <w:i/>
          <w:iCs/>
          <w:color w:val="000000" w:themeColor="text1"/>
          <w:kern w:val="0"/>
          <w:lang w:eastAsia="pl-PL"/>
          <w14:ligatures w14:val="none"/>
        </w:rPr>
        <w:t xml:space="preserve">Z raportu ONZ „Nauka w Polsce 2022” wynika, że wśród wszystkich badaczy </w:t>
      </w:r>
      <w:r w:rsidRPr="00E33FF5">
        <w:rPr>
          <w:rFonts w:ascii="Century Gothic" w:eastAsia="Times New Roman" w:hAnsi="Century Gothic"/>
          <w:i/>
          <w:iCs/>
          <w:color w:val="000000" w:themeColor="text1"/>
          <w:kern w:val="0"/>
          <w:lang w:eastAsia="pl-PL"/>
          <w14:ligatures w14:val="none"/>
        </w:rPr>
        <w:br/>
        <w:t>w polskich instytucjach naukowych kobiety stanowią 45 procent, jednak wśród badaczy z tytułem profesora jest ich zaledwie 27 procent</w:t>
      </w:r>
      <w:r w:rsidRPr="00E33FF5">
        <w:rPr>
          <w:rFonts w:ascii="Century Gothic" w:eastAsia="Times New Roman" w:hAnsi="Century Gothic"/>
          <w:color w:val="000000" w:themeColor="text1"/>
          <w:kern w:val="0"/>
          <w:lang w:eastAsia="pl-PL"/>
          <w14:ligatures w14:val="none"/>
        </w:rPr>
        <w:t xml:space="preserve"> – mówi </w:t>
      </w:r>
      <w:r w:rsidRPr="00E33FF5">
        <w:rPr>
          <w:rFonts w:ascii="Century Gothic" w:eastAsia="Times New Roman" w:hAnsi="Century Gothic"/>
          <w:b/>
          <w:bCs/>
          <w:color w:val="000000" w:themeColor="text1"/>
          <w:kern w:val="0"/>
          <w:lang w:eastAsia="pl-PL"/>
          <w14:ligatures w14:val="none"/>
        </w:rPr>
        <w:t xml:space="preserve">Paweł </w:t>
      </w:r>
      <w:proofErr w:type="spellStart"/>
      <w:r w:rsidRPr="00E33FF5">
        <w:rPr>
          <w:rFonts w:ascii="Century Gothic" w:eastAsia="Times New Roman" w:hAnsi="Century Gothic"/>
          <w:b/>
          <w:bCs/>
          <w:color w:val="000000" w:themeColor="text1"/>
          <w:kern w:val="0"/>
          <w:lang w:eastAsia="pl-PL"/>
          <w14:ligatures w14:val="none"/>
        </w:rPr>
        <w:t>Golak</w:t>
      </w:r>
      <w:proofErr w:type="spellEnd"/>
      <w:r w:rsidRPr="00E33FF5">
        <w:rPr>
          <w:rFonts w:ascii="Century Gothic" w:eastAsia="Times New Roman" w:hAnsi="Century Gothic"/>
          <w:b/>
          <w:bCs/>
          <w:color w:val="000000" w:themeColor="text1"/>
          <w:kern w:val="0"/>
          <w:lang w:eastAsia="pl-PL"/>
          <w14:ligatures w14:val="none"/>
        </w:rPr>
        <w:t xml:space="preserve">, dyrektor </w:t>
      </w:r>
      <w:proofErr w:type="spellStart"/>
      <w:r w:rsidRPr="00E33FF5">
        <w:rPr>
          <w:rFonts w:ascii="Century Gothic" w:eastAsia="Times New Roman" w:hAnsi="Century Gothic"/>
          <w:b/>
          <w:bCs/>
          <w:color w:val="000000" w:themeColor="text1"/>
          <w:kern w:val="0"/>
          <w:lang w:eastAsia="pl-PL"/>
          <w14:ligatures w14:val="none"/>
        </w:rPr>
        <w:t>Hevelianum</w:t>
      </w:r>
      <w:proofErr w:type="spellEnd"/>
      <w:r w:rsidRPr="00E33FF5">
        <w:rPr>
          <w:rFonts w:ascii="Century Gothic" w:eastAsia="Times New Roman" w:hAnsi="Century Gothic"/>
          <w:color w:val="000000" w:themeColor="text1"/>
          <w:kern w:val="0"/>
          <w:lang w:eastAsia="pl-PL"/>
          <w14:ligatures w14:val="none"/>
        </w:rPr>
        <w:t xml:space="preserve">. </w:t>
      </w:r>
      <w:r w:rsidRPr="00E33FF5">
        <w:rPr>
          <w:rFonts w:ascii="Century Gothic" w:eastAsia="Times New Roman" w:hAnsi="Century Gothic"/>
          <w:i/>
          <w:iCs/>
          <w:color w:val="000000" w:themeColor="text1"/>
          <w:kern w:val="0"/>
          <w:lang w:eastAsia="pl-PL"/>
          <w14:ligatures w14:val="none"/>
        </w:rPr>
        <w:t xml:space="preserve">Promując </w:t>
      </w:r>
      <w:proofErr w:type="spellStart"/>
      <w:r w:rsidRPr="00E33FF5">
        <w:rPr>
          <w:rFonts w:ascii="Century Gothic" w:eastAsia="Times New Roman" w:hAnsi="Century Gothic"/>
          <w:i/>
          <w:iCs/>
          <w:color w:val="000000" w:themeColor="text1"/>
          <w:kern w:val="0"/>
          <w:lang w:eastAsia="pl-PL"/>
          <w14:ligatures w14:val="none"/>
        </w:rPr>
        <w:t>naukowczynie</w:t>
      </w:r>
      <w:proofErr w:type="spellEnd"/>
      <w:r w:rsidRPr="00E33FF5">
        <w:rPr>
          <w:rFonts w:ascii="Century Gothic" w:eastAsia="Times New Roman" w:hAnsi="Century Gothic"/>
          <w:i/>
          <w:iCs/>
          <w:color w:val="000000" w:themeColor="text1"/>
          <w:kern w:val="0"/>
          <w:lang w:eastAsia="pl-PL"/>
          <w14:ligatures w14:val="none"/>
        </w:rPr>
        <w:t xml:space="preserve"> chcemy, aby stały się one dla wielu młodych kobiet inspiracją do obrania naukowej ścieżki kariery zawodowej. Prezentujemy przy tym nie tylko ich pasje zawodowe, ale również hobby, ulubione formy spędzania czasu, marzenia, aby pokazać, jak są szczęśliwymi, spełnionymi i inspirującymi bohaterkami.</w:t>
      </w:r>
    </w:p>
    <w:p w14:paraId="05683D97" w14:textId="77777777" w:rsidR="00E33FF5" w:rsidRPr="00B227BE" w:rsidRDefault="00E33FF5" w:rsidP="00E33FF5">
      <w:pPr>
        <w:spacing w:after="0" w:line="276" w:lineRule="auto"/>
        <w:jc w:val="both"/>
        <w:rPr>
          <w:rFonts w:ascii="Verdana" w:hAnsi="Verdana"/>
          <w:b/>
          <w:bCs/>
        </w:rPr>
      </w:pPr>
    </w:p>
    <w:p w14:paraId="0B0F71DF" w14:textId="77777777" w:rsidR="00E33FF5" w:rsidRPr="00E33FF5" w:rsidRDefault="00E33FF5" w:rsidP="00E33FF5">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E33FF5">
        <w:rPr>
          <w:rFonts w:ascii="Century Gothic" w:eastAsia="Times New Roman" w:hAnsi="Century Gothic"/>
          <w:color w:val="000000" w:themeColor="text1"/>
          <w:kern w:val="0"/>
          <w:lang w:eastAsia="pl-PL"/>
          <w14:ligatures w14:val="none"/>
        </w:rPr>
        <w:t xml:space="preserve">Prezentowane na wystawie </w:t>
      </w:r>
      <w:proofErr w:type="spellStart"/>
      <w:r w:rsidRPr="00E33FF5">
        <w:rPr>
          <w:rFonts w:ascii="Century Gothic" w:eastAsia="Times New Roman" w:hAnsi="Century Gothic"/>
          <w:color w:val="000000" w:themeColor="text1"/>
          <w:kern w:val="0"/>
          <w:lang w:eastAsia="pl-PL"/>
          <w14:ligatures w14:val="none"/>
        </w:rPr>
        <w:t>naukowczynie</w:t>
      </w:r>
      <w:proofErr w:type="spellEnd"/>
      <w:r w:rsidRPr="00E33FF5">
        <w:rPr>
          <w:rFonts w:ascii="Century Gothic" w:eastAsia="Times New Roman" w:hAnsi="Century Gothic"/>
          <w:color w:val="000000" w:themeColor="text1"/>
          <w:kern w:val="0"/>
          <w:lang w:eastAsia="pl-PL"/>
          <w14:ligatures w14:val="none"/>
        </w:rPr>
        <w:t xml:space="preserve"> zajmują się różnorodnymi obszarami badawczymi, m.in.: leczeniem raka i stwardnienia rozsianego, odkrywaniem skutków </w:t>
      </w:r>
      <w:r w:rsidRPr="00E33FF5">
        <w:rPr>
          <w:rFonts w:ascii="Century Gothic" w:eastAsia="Times New Roman" w:hAnsi="Century Gothic"/>
          <w:color w:val="000000" w:themeColor="text1"/>
          <w:kern w:val="0"/>
          <w:lang w:eastAsia="pl-PL"/>
          <w14:ligatures w14:val="none"/>
        </w:rPr>
        <w:lastRenderedPageBreak/>
        <w:t xml:space="preserve">zmian klimatu, szukaniem rozwiązań wspierających grupy zagrożone wykluczeniem społecznym, sposobów przeciwdziałania uprzedzeniom </w:t>
      </w:r>
      <w:r w:rsidRPr="00E33FF5">
        <w:rPr>
          <w:rFonts w:ascii="Century Gothic" w:eastAsia="Times New Roman" w:hAnsi="Century Gothic"/>
          <w:color w:val="000000" w:themeColor="text1"/>
          <w:kern w:val="0"/>
          <w:lang w:eastAsia="pl-PL"/>
          <w14:ligatures w14:val="none"/>
        </w:rPr>
        <w:br/>
        <w:t xml:space="preserve">i dyskryminacji, a także badaniem historii Gdańska czy eksperymentowaniem </w:t>
      </w:r>
      <w:r w:rsidRPr="00E33FF5">
        <w:rPr>
          <w:rFonts w:ascii="Century Gothic" w:eastAsia="Times New Roman" w:hAnsi="Century Gothic"/>
          <w:color w:val="000000" w:themeColor="text1"/>
          <w:kern w:val="0"/>
          <w:lang w:eastAsia="pl-PL"/>
          <w14:ligatures w14:val="none"/>
        </w:rPr>
        <w:br/>
        <w:t xml:space="preserve">z nowymi materiałami i doskonaleniem technik badawczych. </w:t>
      </w:r>
    </w:p>
    <w:p w14:paraId="1D02E1A1" w14:textId="77777777" w:rsidR="00E33FF5" w:rsidRDefault="00E33FF5" w:rsidP="00E33FF5">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6A902B56" w14:textId="6D597C4F" w:rsidR="00E33FF5" w:rsidRPr="00E33FF5" w:rsidRDefault="00E33FF5" w:rsidP="00E33FF5">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E33FF5">
        <w:rPr>
          <w:rFonts w:ascii="Century Gothic" w:eastAsia="Times New Roman" w:hAnsi="Century Gothic"/>
          <w:i/>
          <w:iCs/>
          <w:color w:val="000000" w:themeColor="text1"/>
          <w:kern w:val="0"/>
          <w:lang w:eastAsia="pl-PL"/>
          <w14:ligatures w14:val="none"/>
        </w:rPr>
        <w:t xml:space="preserve">Kobiety wnoszą ogromny wkład w rozwój nauki, jednak ich reprezentacja w tym obszarze nadal jest niewystarczająca. Wszelkie aktywności promujące naukę w społeczeństwie, a w szczególności wśród dziewcząt i młodych kobiet są niezwykle istotne. W obecnym pełnym wyzwań świecie musimy szczególnie wspierać </w:t>
      </w:r>
      <w:proofErr w:type="spellStart"/>
      <w:r w:rsidRPr="00E33FF5">
        <w:rPr>
          <w:rFonts w:ascii="Century Gothic" w:eastAsia="Times New Roman" w:hAnsi="Century Gothic"/>
          <w:i/>
          <w:iCs/>
          <w:color w:val="000000" w:themeColor="text1"/>
          <w:kern w:val="0"/>
          <w:lang w:eastAsia="pl-PL"/>
          <w14:ligatures w14:val="none"/>
        </w:rPr>
        <w:t>naukowczynie</w:t>
      </w:r>
      <w:proofErr w:type="spellEnd"/>
      <w:r w:rsidRPr="00E33FF5">
        <w:rPr>
          <w:rFonts w:ascii="Century Gothic" w:eastAsia="Times New Roman" w:hAnsi="Century Gothic"/>
          <w:i/>
          <w:iCs/>
          <w:color w:val="000000" w:themeColor="text1"/>
          <w:kern w:val="0"/>
          <w:lang w:eastAsia="pl-PL"/>
          <w14:ligatures w14:val="none"/>
        </w:rPr>
        <w:t xml:space="preserve"> i pokazywać, że ich codzienna praca może być inspiracją dla każdego z nas</w:t>
      </w:r>
      <w:r w:rsidRPr="00E33FF5">
        <w:rPr>
          <w:rFonts w:ascii="Century Gothic" w:eastAsia="Times New Roman" w:hAnsi="Century Gothic"/>
          <w:color w:val="000000" w:themeColor="text1"/>
          <w:kern w:val="0"/>
          <w:lang w:eastAsia="pl-PL"/>
          <w14:ligatures w14:val="none"/>
        </w:rPr>
        <w:t xml:space="preserve"> – </w:t>
      </w:r>
      <w:r w:rsidRPr="00E33FF5">
        <w:rPr>
          <w:rFonts w:ascii="Century Gothic" w:eastAsia="Times New Roman" w:hAnsi="Century Gothic"/>
          <w:b/>
          <w:bCs/>
          <w:color w:val="000000" w:themeColor="text1"/>
          <w:kern w:val="0"/>
          <w:lang w:eastAsia="pl-PL"/>
          <w14:ligatures w14:val="none"/>
        </w:rPr>
        <w:t>mówi prof. dr hab. Ewa</w:t>
      </w:r>
      <w:r w:rsidRPr="00E33FF5">
        <w:rPr>
          <w:rFonts w:ascii="Arial" w:eastAsia="Times New Roman" w:hAnsi="Arial" w:cs="Arial"/>
          <w:b/>
          <w:bCs/>
          <w:color w:val="000000" w:themeColor="text1"/>
          <w:kern w:val="0"/>
          <w:lang w:eastAsia="pl-PL"/>
          <w14:ligatures w14:val="none"/>
        </w:rPr>
        <w:t> </w:t>
      </w:r>
      <w:proofErr w:type="spellStart"/>
      <w:r w:rsidRPr="00E33FF5">
        <w:rPr>
          <w:rFonts w:ascii="Century Gothic" w:eastAsia="Times New Roman" w:hAnsi="Century Gothic" w:cs="Century Gothic"/>
          <w:b/>
          <w:bCs/>
          <w:color w:val="000000" w:themeColor="text1"/>
          <w:kern w:val="0"/>
          <w:lang w:eastAsia="pl-PL"/>
          <w14:ligatures w14:val="none"/>
        </w:rPr>
        <w:t>Ł</w:t>
      </w:r>
      <w:r w:rsidRPr="00E33FF5">
        <w:rPr>
          <w:rFonts w:ascii="Century Gothic" w:eastAsia="Times New Roman" w:hAnsi="Century Gothic"/>
          <w:b/>
          <w:bCs/>
          <w:color w:val="000000" w:themeColor="text1"/>
          <w:kern w:val="0"/>
          <w:lang w:eastAsia="pl-PL"/>
          <w14:ligatures w14:val="none"/>
        </w:rPr>
        <w:t>ojkowska</w:t>
      </w:r>
      <w:proofErr w:type="spellEnd"/>
      <w:r w:rsidRPr="00E33FF5">
        <w:rPr>
          <w:rFonts w:ascii="Century Gothic" w:eastAsia="Times New Roman" w:hAnsi="Century Gothic"/>
          <w:b/>
          <w:bCs/>
          <w:color w:val="000000" w:themeColor="text1"/>
          <w:kern w:val="0"/>
          <w:lang w:eastAsia="pl-PL"/>
          <w14:ligatures w14:val="none"/>
        </w:rPr>
        <w:t>, przewodnicz</w:t>
      </w:r>
      <w:r w:rsidRPr="00E33FF5">
        <w:rPr>
          <w:rFonts w:ascii="Century Gothic" w:eastAsia="Times New Roman" w:hAnsi="Century Gothic" w:cs="Century Gothic"/>
          <w:b/>
          <w:bCs/>
          <w:color w:val="000000" w:themeColor="text1"/>
          <w:kern w:val="0"/>
          <w:lang w:eastAsia="pl-PL"/>
          <w14:ligatures w14:val="none"/>
        </w:rPr>
        <w:t>ą</w:t>
      </w:r>
      <w:r w:rsidRPr="00E33FF5">
        <w:rPr>
          <w:rFonts w:ascii="Century Gothic" w:eastAsia="Times New Roman" w:hAnsi="Century Gothic"/>
          <w:b/>
          <w:bCs/>
          <w:color w:val="000000" w:themeColor="text1"/>
          <w:kern w:val="0"/>
          <w:lang w:eastAsia="pl-PL"/>
          <w14:ligatures w14:val="none"/>
        </w:rPr>
        <w:t>ca Jury polskiej edycji Programu L</w:t>
      </w:r>
      <w:r w:rsidRPr="00E33FF5">
        <w:rPr>
          <w:rFonts w:ascii="Century Gothic" w:eastAsia="Times New Roman" w:hAnsi="Century Gothic" w:cs="Century Gothic"/>
          <w:b/>
          <w:bCs/>
          <w:color w:val="000000" w:themeColor="text1"/>
          <w:kern w:val="0"/>
          <w:lang w:eastAsia="pl-PL"/>
          <w14:ligatures w14:val="none"/>
        </w:rPr>
        <w:t>’</w:t>
      </w:r>
      <w:r w:rsidRPr="00E33FF5">
        <w:rPr>
          <w:rFonts w:ascii="Century Gothic" w:eastAsia="Times New Roman" w:hAnsi="Century Gothic"/>
          <w:b/>
          <w:bCs/>
          <w:color w:val="000000" w:themeColor="text1"/>
          <w:kern w:val="0"/>
          <w:lang w:eastAsia="pl-PL"/>
          <w14:ligatures w14:val="none"/>
        </w:rPr>
        <w:t>Or</w:t>
      </w:r>
      <w:r w:rsidRPr="00E33FF5">
        <w:rPr>
          <w:rFonts w:ascii="Century Gothic" w:eastAsia="Times New Roman" w:hAnsi="Century Gothic" w:cs="Century Gothic"/>
          <w:b/>
          <w:bCs/>
          <w:color w:val="000000" w:themeColor="text1"/>
          <w:kern w:val="0"/>
          <w:lang w:eastAsia="pl-PL"/>
          <w14:ligatures w14:val="none"/>
        </w:rPr>
        <w:t>é</w:t>
      </w:r>
      <w:r w:rsidRPr="00E33FF5">
        <w:rPr>
          <w:rFonts w:ascii="Century Gothic" w:eastAsia="Times New Roman" w:hAnsi="Century Gothic"/>
          <w:b/>
          <w:bCs/>
          <w:color w:val="000000" w:themeColor="text1"/>
          <w:kern w:val="0"/>
          <w:lang w:eastAsia="pl-PL"/>
          <w14:ligatures w14:val="none"/>
        </w:rPr>
        <w:t>al-UNESCO</w:t>
      </w:r>
      <w:r w:rsidRPr="00E33FF5">
        <w:rPr>
          <w:rFonts w:ascii="Arial" w:eastAsia="Times New Roman" w:hAnsi="Arial" w:cs="Arial"/>
          <w:b/>
          <w:bCs/>
          <w:color w:val="000000" w:themeColor="text1"/>
          <w:kern w:val="0"/>
          <w:lang w:eastAsia="pl-PL"/>
          <w14:ligatures w14:val="none"/>
        </w:rPr>
        <w:t> </w:t>
      </w:r>
      <w:r w:rsidRPr="00E33FF5">
        <w:rPr>
          <w:rFonts w:ascii="Century Gothic" w:eastAsia="Times New Roman" w:hAnsi="Century Gothic"/>
          <w:b/>
          <w:bCs/>
          <w:color w:val="000000" w:themeColor="text1"/>
          <w:kern w:val="0"/>
          <w:lang w:eastAsia="pl-PL"/>
          <w14:ligatures w14:val="none"/>
        </w:rPr>
        <w:t>Dla Kobiet i</w:t>
      </w:r>
      <w:r w:rsidRPr="00E33FF5">
        <w:rPr>
          <w:rFonts w:ascii="Arial" w:eastAsia="Times New Roman" w:hAnsi="Arial" w:cs="Arial"/>
          <w:b/>
          <w:bCs/>
          <w:color w:val="000000" w:themeColor="text1"/>
          <w:kern w:val="0"/>
          <w:lang w:eastAsia="pl-PL"/>
          <w14:ligatures w14:val="none"/>
        </w:rPr>
        <w:t> </w:t>
      </w:r>
      <w:r w:rsidRPr="00E33FF5">
        <w:rPr>
          <w:rFonts w:ascii="Century Gothic" w:eastAsia="Times New Roman" w:hAnsi="Century Gothic"/>
          <w:b/>
          <w:bCs/>
          <w:color w:val="000000" w:themeColor="text1"/>
          <w:kern w:val="0"/>
          <w:lang w:eastAsia="pl-PL"/>
          <w14:ligatures w14:val="none"/>
        </w:rPr>
        <w:t>Nauki.</w:t>
      </w:r>
      <w:r w:rsidRPr="00E33FF5">
        <w:rPr>
          <w:rFonts w:ascii="Century Gothic" w:eastAsia="Times New Roman" w:hAnsi="Century Gothic"/>
          <w:color w:val="000000" w:themeColor="text1"/>
          <w:kern w:val="0"/>
          <w:lang w:eastAsia="pl-PL"/>
          <w14:ligatures w14:val="none"/>
        </w:rPr>
        <w:t xml:space="preserve"> </w:t>
      </w:r>
    </w:p>
    <w:p w14:paraId="37DB6C57" w14:textId="77777777" w:rsidR="00E33FF5" w:rsidRPr="00E33FF5" w:rsidRDefault="00E33FF5" w:rsidP="00E33FF5">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77D8273C" w14:textId="1F0E2D4B" w:rsidR="00E33FF5" w:rsidRPr="00E33FF5" w:rsidRDefault="00E33FF5" w:rsidP="00E33FF5">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E33FF5">
        <w:rPr>
          <w:rFonts w:ascii="Century Gothic" w:eastAsia="Times New Roman" w:hAnsi="Century Gothic"/>
          <w:color w:val="000000" w:themeColor="text1"/>
          <w:kern w:val="0"/>
          <w:lang w:eastAsia="pl-PL"/>
          <w14:ligatures w14:val="none"/>
        </w:rPr>
        <w:t xml:space="preserve">W ramach dostępności zadbano, by czytelność oraz przekaz były dla odbiorcy proste i niehermetyczne. Towarzysząca wystawie strona internetowa </w:t>
      </w:r>
      <w:hyperlink r:id="rId12" w:history="1">
        <w:r w:rsidR="000C75C6">
          <w:rPr>
            <w:rFonts w:ascii="Century Gothic" w:eastAsia="Times New Roman" w:hAnsi="Century Gothic"/>
            <w:color w:val="000000" w:themeColor="text1"/>
            <w:kern w:val="0"/>
            <w:lang w:eastAsia="pl-PL"/>
            <w14:ligatures w14:val="none"/>
          </w:rPr>
          <w:t>https://uczone.hevelianum.pl/</w:t>
        </w:r>
      </w:hyperlink>
      <w:r w:rsidRPr="00E33FF5">
        <w:rPr>
          <w:rFonts w:ascii="Century Gothic" w:eastAsia="Times New Roman" w:hAnsi="Century Gothic"/>
          <w:color w:val="000000" w:themeColor="text1"/>
          <w:kern w:val="0"/>
          <w:lang w:eastAsia="pl-PL"/>
          <w14:ligatures w14:val="none"/>
        </w:rPr>
        <w:t xml:space="preserve"> uzupełni ją o filmy prezentujące </w:t>
      </w:r>
      <w:proofErr w:type="spellStart"/>
      <w:r w:rsidRPr="00E33FF5">
        <w:rPr>
          <w:rFonts w:ascii="Century Gothic" w:eastAsia="Times New Roman" w:hAnsi="Century Gothic"/>
          <w:color w:val="000000" w:themeColor="text1"/>
          <w:kern w:val="0"/>
          <w:lang w:eastAsia="pl-PL"/>
          <w14:ligatures w14:val="none"/>
        </w:rPr>
        <w:t>naukowczynie</w:t>
      </w:r>
      <w:proofErr w:type="spellEnd"/>
      <w:r w:rsidRPr="00E33FF5">
        <w:rPr>
          <w:rFonts w:ascii="Century Gothic" w:eastAsia="Times New Roman" w:hAnsi="Century Gothic"/>
          <w:color w:val="000000" w:themeColor="text1"/>
          <w:kern w:val="0"/>
          <w:lang w:eastAsia="pl-PL"/>
          <w14:ligatures w14:val="none"/>
        </w:rPr>
        <w:t>, zapewniając jednocześnie dostępność dla osób z niepełnosprawnościami.</w:t>
      </w:r>
    </w:p>
    <w:p w14:paraId="3A661CA3" w14:textId="77777777" w:rsidR="00E33FF5" w:rsidRPr="00B227BE" w:rsidRDefault="00E33FF5" w:rsidP="00E33FF5">
      <w:pPr>
        <w:spacing w:after="0" w:line="276" w:lineRule="auto"/>
        <w:jc w:val="both"/>
        <w:rPr>
          <w:rFonts w:ascii="Verdana" w:hAnsi="Verdana"/>
          <w:b/>
          <w:bCs/>
        </w:rPr>
      </w:pPr>
    </w:p>
    <w:p w14:paraId="7A656C28" w14:textId="114D80C3" w:rsidR="00E33FF5" w:rsidRPr="000C75C6" w:rsidRDefault="00E33FF5" w:rsidP="000C75C6">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0C75C6">
        <w:rPr>
          <w:rFonts w:ascii="Century Gothic" w:eastAsia="Times New Roman" w:hAnsi="Century Gothic"/>
          <w:color w:val="000000" w:themeColor="text1"/>
          <w:kern w:val="0"/>
          <w:lang w:eastAsia="pl-PL"/>
          <w14:ligatures w14:val="none"/>
        </w:rPr>
        <w:t xml:space="preserve">Wyboru bohaterek wystawy UCZONE wraz z </w:t>
      </w:r>
      <w:proofErr w:type="spellStart"/>
      <w:r w:rsidRPr="000C75C6">
        <w:rPr>
          <w:rFonts w:ascii="Century Gothic" w:eastAsia="Times New Roman" w:hAnsi="Century Gothic"/>
          <w:color w:val="000000" w:themeColor="text1"/>
          <w:kern w:val="0"/>
          <w:lang w:eastAsia="pl-PL"/>
          <w14:ligatures w14:val="none"/>
        </w:rPr>
        <w:t>Hevelianum</w:t>
      </w:r>
      <w:proofErr w:type="spellEnd"/>
      <w:r w:rsidRPr="000C75C6">
        <w:rPr>
          <w:rFonts w:ascii="Century Gothic" w:eastAsia="Times New Roman" w:hAnsi="Century Gothic"/>
          <w:color w:val="000000" w:themeColor="text1"/>
          <w:kern w:val="0"/>
          <w:lang w:eastAsia="pl-PL"/>
          <w14:ligatures w14:val="none"/>
        </w:rPr>
        <w:t xml:space="preserve"> dokonali: kadra profesorska Uniwersytetu Gdańskiego, Politechniki Gdańskiej, Gdańskiego Uniwersytetu Medycznego i Akademii Sztuk Pięknych w Gdańsku, Klub Kobiet Uczelni Fahrenheita, przedstawiciele miasta Gdańska i </w:t>
      </w:r>
      <w:hyperlink r:id="rId13" w:history="1">
        <w:r w:rsidRPr="000C75C6">
          <w:rPr>
            <w:rFonts w:ascii="Century Gothic" w:eastAsia="Times New Roman" w:hAnsi="Century Gothic"/>
            <w:color w:val="000000" w:themeColor="text1"/>
            <w:kern w:val="0"/>
            <w:lang w:eastAsia="pl-PL"/>
            <w14:ligatures w14:val="none"/>
          </w:rPr>
          <w:t xml:space="preserve">programu L'Oréal-UNESCO </w:t>
        </w:r>
        <w:r w:rsidR="00C74B08">
          <w:rPr>
            <w:rFonts w:ascii="Century Gothic" w:eastAsia="Times New Roman" w:hAnsi="Century Gothic"/>
            <w:color w:val="000000" w:themeColor="text1"/>
            <w:kern w:val="0"/>
            <w:lang w:eastAsia="pl-PL"/>
            <w14:ligatures w14:val="none"/>
          </w:rPr>
          <w:t>D</w:t>
        </w:r>
        <w:r w:rsidRPr="000C75C6">
          <w:rPr>
            <w:rFonts w:ascii="Century Gothic" w:eastAsia="Times New Roman" w:hAnsi="Century Gothic"/>
            <w:color w:val="000000" w:themeColor="text1"/>
            <w:kern w:val="0"/>
            <w:lang w:eastAsia="pl-PL"/>
            <w14:ligatures w14:val="none"/>
          </w:rPr>
          <w:t>la Kobiet i Nauki</w:t>
        </w:r>
      </w:hyperlink>
      <w:r w:rsidRPr="000C75C6">
        <w:rPr>
          <w:rFonts w:ascii="Century Gothic" w:eastAsia="Times New Roman" w:hAnsi="Century Gothic"/>
          <w:color w:val="000000" w:themeColor="text1"/>
          <w:kern w:val="0"/>
          <w:lang w:eastAsia="pl-PL"/>
          <w14:ligatures w14:val="none"/>
        </w:rPr>
        <w:t xml:space="preserve">. Przewodniczącą rady programowej </w:t>
      </w:r>
      <w:r w:rsidR="00C74B08">
        <w:rPr>
          <w:rFonts w:ascii="Century Gothic" w:eastAsia="Times New Roman" w:hAnsi="Century Gothic"/>
          <w:color w:val="000000" w:themeColor="text1"/>
          <w:kern w:val="0"/>
          <w:lang w:eastAsia="pl-PL"/>
          <w14:ligatures w14:val="none"/>
        </w:rPr>
        <w:t>jest</w:t>
      </w:r>
      <w:r w:rsidRPr="000C75C6">
        <w:rPr>
          <w:rFonts w:ascii="Century Gothic" w:eastAsia="Times New Roman" w:hAnsi="Century Gothic"/>
          <w:color w:val="000000" w:themeColor="text1"/>
          <w:kern w:val="0"/>
          <w:lang w:eastAsia="pl-PL"/>
          <w14:ligatures w14:val="none"/>
        </w:rPr>
        <w:t xml:space="preserve"> prof. dr hab. Ewa </w:t>
      </w:r>
      <w:proofErr w:type="spellStart"/>
      <w:r w:rsidRPr="000C75C6">
        <w:rPr>
          <w:rFonts w:ascii="Century Gothic" w:eastAsia="Times New Roman" w:hAnsi="Century Gothic"/>
          <w:color w:val="000000" w:themeColor="text1"/>
          <w:kern w:val="0"/>
          <w:lang w:eastAsia="pl-PL"/>
          <w14:ligatures w14:val="none"/>
        </w:rPr>
        <w:t>Łojkowska</w:t>
      </w:r>
      <w:proofErr w:type="spellEnd"/>
      <w:r w:rsidRPr="000C75C6">
        <w:rPr>
          <w:rFonts w:ascii="Century Gothic" w:eastAsia="Times New Roman" w:hAnsi="Century Gothic"/>
          <w:color w:val="000000" w:themeColor="text1"/>
          <w:kern w:val="0"/>
          <w:lang w:eastAsia="pl-PL"/>
          <w14:ligatures w14:val="none"/>
        </w:rPr>
        <w:t xml:space="preserve">. </w:t>
      </w:r>
    </w:p>
    <w:p w14:paraId="1FF33DA8" w14:textId="77777777" w:rsidR="00E33FF5" w:rsidRDefault="00E33FF5" w:rsidP="00E33FF5">
      <w:pPr>
        <w:spacing w:after="0" w:line="276" w:lineRule="auto"/>
        <w:jc w:val="both"/>
        <w:rPr>
          <w:rFonts w:ascii="Verdana" w:hAnsi="Verdana"/>
        </w:rPr>
      </w:pPr>
    </w:p>
    <w:p w14:paraId="51912B13" w14:textId="160D99B3" w:rsidR="00E33FF5" w:rsidRPr="000C75C6" w:rsidRDefault="00E33FF5" w:rsidP="000C75C6">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0C75C6">
        <w:rPr>
          <w:rFonts w:ascii="Century Gothic" w:eastAsia="Times New Roman" w:hAnsi="Century Gothic"/>
          <w:color w:val="000000" w:themeColor="text1"/>
          <w:kern w:val="0"/>
          <w:lang w:eastAsia="pl-PL"/>
          <w14:ligatures w14:val="none"/>
        </w:rPr>
        <w:t xml:space="preserve">Wystawę zaprojektowało </w:t>
      </w:r>
      <w:hyperlink r:id="rId14" w:history="1">
        <w:r w:rsidRPr="000C75C6">
          <w:rPr>
            <w:rFonts w:ascii="Century Gothic" w:eastAsia="Times New Roman" w:hAnsi="Century Gothic"/>
            <w:color w:val="000000" w:themeColor="text1"/>
            <w:kern w:val="0"/>
            <w:lang w:eastAsia="pl-PL"/>
            <w14:ligatures w14:val="none"/>
          </w:rPr>
          <w:t>STUD</w:t>
        </w:r>
        <w:r w:rsidRPr="000C75C6">
          <w:rPr>
            <w:rFonts w:ascii="Century Gothic" w:eastAsia="Times New Roman" w:hAnsi="Century Gothic"/>
            <w:color w:val="000000" w:themeColor="text1"/>
            <w:kern w:val="0"/>
            <w:lang w:eastAsia="pl-PL"/>
            <w14:ligatures w14:val="none"/>
          </w:rPr>
          <w:t>I</w:t>
        </w:r>
        <w:r w:rsidRPr="000C75C6">
          <w:rPr>
            <w:rFonts w:ascii="Century Gothic" w:eastAsia="Times New Roman" w:hAnsi="Century Gothic"/>
            <w:color w:val="000000" w:themeColor="text1"/>
            <w:kern w:val="0"/>
            <w:lang w:eastAsia="pl-PL"/>
            <w14:ligatures w14:val="none"/>
          </w:rPr>
          <w:t>O 1:1</w:t>
        </w:r>
      </w:hyperlink>
      <w:r w:rsidRPr="000C75C6">
        <w:rPr>
          <w:rFonts w:ascii="Century Gothic" w:eastAsia="Times New Roman" w:hAnsi="Century Gothic"/>
          <w:color w:val="000000" w:themeColor="text1"/>
          <w:kern w:val="0"/>
          <w:lang w:eastAsia="pl-PL"/>
          <w14:ligatures w14:val="none"/>
        </w:rPr>
        <w:t xml:space="preserve">, dając jej nowoczesną i atrakcyjną formę. Każda z bohaterek została sportretowana przez fotografa Dominika Kulaszewicza. </w:t>
      </w:r>
    </w:p>
    <w:p w14:paraId="492E57F6" w14:textId="77777777" w:rsidR="00E33FF5" w:rsidRPr="000C75C6" w:rsidRDefault="00E33FF5" w:rsidP="000C75C6">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11F14CF7" w14:textId="77777777" w:rsidR="00E33FF5" w:rsidRPr="000C75C6" w:rsidRDefault="00E33FF5" w:rsidP="000C75C6">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712255FA" w14:textId="77777777" w:rsidR="00E33FF5" w:rsidRPr="00147EC1" w:rsidRDefault="00E33FF5" w:rsidP="000C75C6">
      <w:pPr>
        <w:spacing w:after="0" w:line="276" w:lineRule="auto"/>
        <w:jc w:val="both"/>
        <w:textAlignment w:val="baseline"/>
        <w:rPr>
          <w:rFonts w:ascii="Century Gothic" w:eastAsia="Times New Roman" w:hAnsi="Century Gothic"/>
          <w:i/>
          <w:iCs/>
          <w:color w:val="000000" w:themeColor="text1"/>
          <w:kern w:val="0"/>
          <w:lang w:eastAsia="pl-PL"/>
          <w14:ligatures w14:val="none"/>
        </w:rPr>
      </w:pPr>
      <w:r w:rsidRPr="00147EC1">
        <w:rPr>
          <w:rFonts w:ascii="Century Gothic" w:eastAsia="Times New Roman" w:hAnsi="Century Gothic"/>
          <w:i/>
          <w:iCs/>
          <w:color w:val="000000" w:themeColor="text1"/>
          <w:kern w:val="0"/>
          <w:lang w:eastAsia="pl-PL"/>
          <w14:ligatures w14:val="none"/>
        </w:rPr>
        <w:t xml:space="preserve">Wystawa została dofinansowana ze środków budżetu państwa w ramach programu Ministra Edukacji i Nauki pod nazwą „A jednak się kręci czyli popularyzacja nauki w </w:t>
      </w:r>
      <w:proofErr w:type="spellStart"/>
      <w:r w:rsidRPr="00147EC1">
        <w:rPr>
          <w:rFonts w:ascii="Century Gothic" w:eastAsia="Times New Roman" w:hAnsi="Century Gothic"/>
          <w:i/>
          <w:iCs/>
          <w:color w:val="000000" w:themeColor="text1"/>
          <w:kern w:val="0"/>
          <w:lang w:eastAsia="pl-PL"/>
          <w14:ligatures w14:val="none"/>
        </w:rPr>
        <w:t>Hevelianum</w:t>
      </w:r>
      <w:proofErr w:type="spellEnd"/>
      <w:r w:rsidRPr="00147EC1">
        <w:rPr>
          <w:rFonts w:ascii="Century Gothic" w:eastAsia="Times New Roman" w:hAnsi="Century Gothic"/>
          <w:i/>
          <w:iCs/>
          <w:color w:val="000000" w:themeColor="text1"/>
          <w:kern w:val="0"/>
          <w:lang w:eastAsia="pl-PL"/>
          <w14:ligatures w14:val="none"/>
        </w:rPr>
        <w:t>” nr SONP/SP/549081/2022.</w:t>
      </w:r>
    </w:p>
    <w:p w14:paraId="4D494524" w14:textId="77777777" w:rsidR="00E33FF5" w:rsidRPr="000C75C6" w:rsidRDefault="00E33FF5" w:rsidP="00E33FF5">
      <w:pPr>
        <w:spacing w:after="0" w:line="276" w:lineRule="auto"/>
        <w:jc w:val="both"/>
        <w:rPr>
          <w:rFonts w:ascii="Verdana" w:hAnsi="Verdana"/>
          <w:b/>
          <w:bCs/>
        </w:rPr>
      </w:pPr>
    </w:p>
    <w:p w14:paraId="0EEE5085" w14:textId="77777777" w:rsidR="00E33FF5" w:rsidRPr="000C75C6" w:rsidRDefault="00E33FF5" w:rsidP="000C75C6">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0C75C6">
        <w:rPr>
          <w:rFonts w:ascii="Century Gothic" w:eastAsia="Times New Roman" w:hAnsi="Century Gothic"/>
          <w:b/>
          <w:bCs/>
          <w:color w:val="000000" w:themeColor="text1"/>
          <w:kern w:val="0"/>
          <w:lang w:eastAsia="pl-PL"/>
          <w14:ligatures w14:val="none"/>
        </w:rPr>
        <w:t>Organizatorzy:</w:t>
      </w:r>
      <w:r w:rsidRPr="000C75C6">
        <w:rPr>
          <w:rFonts w:ascii="Century Gothic" w:eastAsia="Times New Roman" w:hAnsi="Century Gothic"/>
          <w:color w:val="000000" w:themeColor="text1"/>
          <w:kern w:val="0"/>
          <w:lang w:eastAsia="pl-PL"/>
          <w14:ligatures w14:val="none"/>
        </w:rPr>
        <w:t xml:space="preserve"> </w:t>
      </w:r>
      <w:proofErr w:type="spellStart"/>
      <w:r w:rsidRPr="000C75C6">
        <w:rPr>
          <w:rFonts w:ascii="Century Gothic" w:eastAsia="Times New Roman" w:hAnsi="Century Gothic"/>
          <w:color w:val="000000" w:themeColor="text1"/>
          <w:kern w:val="0"/>
          <w:lang w:eastAsia="pl-PL"/>
          <w14:ligatures w14:val="none"/>
        </w:rPr>
        <w:t>Hevelianum</w:t>
      </w:r>
      <w:proofErr w:type="spellEnd"/>
      <w:r w:rsidRPr="000C75C6">
        <w:rPr>
          <w:rFonts w:ascii="Century Gothic" w:eastAsia="Times New Roman" w:hAnsi="Century Gothic"/>
          <w:color w:val="000000" w:themeColor="text1"/>
          <w:kern w:val="0"/>
          <w:lang w:eastAsia="pl-PL"/>
          <w14:ligatures w14:val="none"/>
        </w:rPr>
        <w:t xml:space="preserve">, miasto Gdańsk </w:t>
      </w:r>
    </w:p>
    <w:p w14:paraId="6793BB02" w14:textId="77777777" w:rsidR="00E33FF5" w:rsidRPr="000C75C6" w:rsidRDefault="00E33FF5" w:rsidP="000C75C6">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0C75C6">
        <w:rPr>
          <w:rFonts w:ascii="Century Gothic" w:eastAsia="Times New Roman" w:hAnsi="Century Gothic"/>
          <w:b/>
          <w:bCs/>
          <w:color w:val="000000" w:themeColor="text1"/>
          <w:kern w:val="0"/>
          <w:lang w:eastAsia="pl-PL"/>
          <w14:ligatures w14:val="none"/>
        </w:rPr>
        <w:t>Partnerzy:</w:t>
      </w:r>
      <w:r w:rsidRPr="000C75C6">
        <w:rPr>
          <w:rFonts w:ascii="Century Gothic" w:eastAsia="Times New Roman" w:hAnsi="Century Gothic"/>
          <w:color w:val="000000" w:themeColor="text1"/>
          <w:kern w:val="0"/>
          <w:lang w:eastAsia="pl-PL"/>
          <w14:ligatures w14:val="none"/>
        </w:rPr>
        <w:t xml:space="preserve"> L'Oréal-UNESCO dla Kobiet i Nauki, Uniwersytet Gdański, Gdański Uniwersytet Medyczny, Politechnika Gdańska, Klub Kobiet Uczelni Fahrenheita</w:t>
      </w:r>
    </w:p>
    <w:p w14:paraId="297A1A83" w14:textId="25E8F6B6" w:rsidR="00E33FF5" w:rsidRPr="000C75C6" w:rsidRDefault="00E33FF5" w:rsidP="000C75C6">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0C75C6">
        <w:rPr>
          <w:rFonts w:ascii="Century Gothic" w:eastAsia="Times New Roman" w:hAnsi="Century Gothic"/>
          <w:b/>
          <w:bCs/>
          <w:color w:val="000000" w:themeColor="text1"/>
          <w:kern w:val="0"/>
          <w:lang w:eastAsia="pl-PL"/>
          <w14:ligatures w14:val="none"/>
        </w:rPr>
        <w:t xml:space="preserve">Patroni medialni: </w:t>
      </w:r>
      <w:hyperlink r:id="rId15" w:history="1">
        <w:r w:rsidRPr="000C75C6">
          <w:rPr>
            <w:rFonts w:ascii="Century Gothic" w:eastAsia="Times New Roman" w:hAnsi="Century Gothic"/>
            <w:color w:val="000000" w:themeColor="text1"/>
            <w:kern w:val="0"/>
            <w:lang w:eastAsia="pl-PL"/>
            <w14:ligatures w14:val="none"/>
          </w:rPr>
          <w:t>trojmiasto.pl</w:t>
        </w:r>
      </w:hyperlink>
      <w:r w:rsidRPr="000C75C6">
        <w:rPr>
          <w:rFonts w:ascii="Century Gothic" w:eastAsia="Times New Roman" w:hAnsi="Century Gothic"/>
          <w:color w:val="000000" w:themeColor="text1"/>
          <w:kern w:val="0"/>
          <w:lang w:eastAsia="pl-PL"/>
          <w14:ligatures w14:val="none"/>
        </w:rPr>
        <w:t xml:space="preserve">, </w:t>
      </w:r>
      <w:hyperlink r:id="rId16" w:history="1">
        <w:r w:rsidRPr="000C75C6">
          <w:rPr>
            <w:rFonts w:ascii="Century Gothic" w:eastAsia="Times New Roman" w:hAnsi="Century Gothic"/>
            <w:color w:val="000000" w:themeColor="text1"/>
            <w:kern w:val="0"/>
            <w:lang w:eastAsia="pl-PL"/>
            <w14:ligatures w14:val="none"/>
          </w:rPr>
          <w:t>gdansk.pl</w:t>
        </w:r>
      </w:hyperlink>
      <w:r w:rsidRPr="000C75C6">
        <w:rPr>
          <w:rFonts w:ascii="Century Gothic" w:eastAsia="Times New Roman" w:hAnsi="Century Gothic"/>
          <w:color w:val="000000" w:themeColor="text1"/>
          <w:kern w:val="0"/>
          <w:lang w:eastAsia="pl-PL"/>
          <w14:ligatures w14:val="none"/>
        </w:rPr>
        <w:t xml:space="preserve"> </w:t>
      </w:r>
    </w:p>
    <w:p w14:paraId="4C57E4D0" w14:textId="77777777" w:rsidR="00E33FF5" w:rsidRPr="000C75C6" w:rsidRDefault="00E33FF5" w:rsidP="000C75C6">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0C75C6">
        <w:rPr>
          <w:rFonts w:ascii="Century Gothic" w:eastAsia="Times New Roman" w:hAnsi="Century Gothic"/>
          <w:b/>
          <w:bCs/>
          <w:color w:val="000000" w:themeColor="text1"/>
          <w:kern w:val="0"/>
          <w:lang w:eastAsia="pl-PL"/>
          <w14:ligatures w14:val="none"/>
        </w:rPr>
        <w:t>Dofinansowanie:</w:t>
      </w:r>
      <w:r w:rsidRPr="000C75C6">
        <w:rPr>
          <w:rFonts w:ascii="Century Gothic" w:eastAsia="Times New Roman" w:hAnsi="Century Gothic"/>
          <w:color w:val="000000" w:themeColor="text1"/>
          <w:kern w:val="0"/>
          <w:lang w:eastAsia="pl-PL"/>
          <w14:ligatures w14:val="none"/>
        </w:rPr>
        <w:t xml:space="preserve"> Ministerstwo Nauki i Szkolnictwa Wyższego, Społeczna Odpowiedzialność Nauki</w:t>
      </w:r>
    </w:p>
    <w:p w14:paraId="62F1D581" w14:textId="77777777" w:rsidR="00E33FF5" w:rsidRPr="00B227BE" w:rsidRDefault="00E33FF5" w:rsidP="00E33FF5">
      <w:pPr>
        <w:spacing w:after="0" w:line="276" w:lineRule="auto"/>
        <w:rPr>
          <w:rFonts w:ascii="Verdana" w:hAnsi="Verdana"/>
        </w:rPr>
      </w:pPr>
    </w:p>
    <w:p w14:paraId="72989CD0" w14:textId="77777777" w:rsidR="00E33FF5" w:rsidRPr="00B227BE" w:rsidRDefault="00E33FF5" w:rsidP="00E33FF5">
      <w:pPr>
        <w:spacing w:after="0" w:line="276" w:lineRule="auto"/>
        <w:rPr>
          <w:rFonts w:ascii="Verdana" w:hAnsi="Verdana"/>
        </w:rPr>
      </w:pPr>
    </w:p>
    <w:p w14:paraId="0A25E80A" w14:textId="77777777" w:rsidR="00E33FF5" w:rsidRDefault="00E33FF5"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79051BC1" w14:textId="77777777" w:rsidR="00AD4FD5" w:rsidRDefault="00AD4FD5" w:rsidP="007A0094">
      <w:pPr>
        <w:spacing w:after="0" w:line="240" w:lineRule="auto"/>
        <w:jc w:val="both"/>
        <w:textAlignment w:val="baseline"/>
        <w:rPr>
          <w:rFonts w:ascii="Century Gothic" w:eastAsia="Times New Roman" w:hAnsi="Century Gothic"/>
          <w:color w:val="000000" w:themeColor="text1"/>
          <w:kern w:val="0"/>
          <w:lang w:eastAsia="pl-PL"/>
          <w14:ligatures w14:val="none"/>
        </w:rPr>
      </w:pPr>
    </w:p>
    <w:sectPr w:rsidR="00AD4FD5" w:rsidSect="00682A0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8FAA" w14:textId="77777777" w:rsidR="0078527A" w:rsidRDefault="0078527A" w:rsidP="00F742EE">
      <w:pPr>
        <w:spacing w:after="0" w:line="240" w:lineRule="auto"/>
      </w:pPr>
      <w:r>
        <w:separator/>
      </w:r>
    </w:p>
  </w:endnote>
  <w:endnote w:type="continuationSeparator" w:id="0">
    <w:p w14:paraId="0C2B538A" w14:textId="77777777" w:rsidR="0078527A" w:rsidRDefault="0078527A" w:rsidP="00F742EE">
      <w:pPr>
        <w:spacing w:after="0" w:line="240" w:lineRule="auto"/>
      </w:pPr>
      <w:r>
        <w:continuationSeparator/>
      </w:r>
    </w:p>
  </w:endnote>
  <w:endnote w:type="continuationNotice" w:id="1">
    <w:p w14:paraId="60B96891" w14:textId="77777777" w:rsidR="0078527A" w:rsidRDefault="00785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376C" w14:textId="77777777" w:rsidR="00F742EE" w:rsidRDefault="00F742EE">
    <w:pPr>
      <w:pStyle w:val="Stopka"/>
    </w:pPr>
  </w:p>
  <w:p w14:paraId="456DE414" w14:textId="77777777" w:rsidR="00F742EE" w:rsidRDefault="00F742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E7D43" w14:textId="77777777" w:rsidR="0078527A" w:rsidRDefault="0078527A" w:rsidP="00F742EE">
      <w:pPr>
        <w:spacing w:after="0" w:line="240" w:lineRule="auto"/>
      </w:pPr>
      <w:r>
        <w:separator/>
      </w:r>
    </w:p>
  </w:footnote>
  <w:footnote w:type="continuationSeparator" w:id="0">
    <w:p w14:paraId="72579ABF" w14:textId="77777777" w:rsidR="0078527A" w:rsidRDefault="0078527A" w:rsidP="00F742EE">
      <w:pPr>
        <w:spacing w:after="0" w:line="240" w:lineRule="auto"/>
      </w:pPr>
      <w:r>
        <w:continuationSeparator/>
      </w:r>
    </w:p>
  </w:footnote>
  <w:footnote w:type="continuationNotice" w:id="1">
    <w:p w14:paraId="7C203005" w14:textId="77777777" w:rsidR="0078527A" w:rsidRDefault="007852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51173"/>
    <w:multiLevelType w:val="multilevel"/>
    <w:tmpl w:val="5D20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12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72"/>
    <w:rsid w:val="00003FAE"/>
    <w:rsid w:val="00004192"/>
    <w:rsid w:val="0000702A"/>
    <w:rsid w:val="00007B2D"/>
    <w:rsid w:val="000123E5"/>
    <w:rsid w:val="0001539B"/>
    <w:rsid w:val="00027CD9"/>
    <w:rsid w:val="00027E63"/>
    <w:rsid w:val="00031866"/>
    <w:rsid w:val="00032CBB"/>
    <w:rsid w:val="00033A40"/>
    <w:rsid w:val="00035304"/>
    <w:rsid w:val="00035DEE"/>
    <w:rsid w:val="000421AE"/>
    <w:rsid w:val="00046149"/>
    <w:rsid w:val="00047B9A"/>
    <w:rsid w:val="000520FA"/>
    <w:rsid w:val="000539EB"/>
    <w:rsid w:val="00055B26"/>
    <w:rsid w:val="000562D4"/>
    <w:rsid w:val="00061789"/>
    <w:rsid w:val="00062A6C"/>
    <w:rsid w:val="00065F44"/>
    <w:rsid w:val="000724CE"/>
    <w:rsid w:val="000749D1"/>
    <w:rsid w:val="00076792"/>
    <w:rsid w:val="000806F2"/>
    <w:rsid w:val="00080A55"/>
    <w:rsid w:val="000830FA"/>
    <w:rsid w:val="000877D6"/>
    <w:rsid w:val="0009055F"/>
    <w:rsid w:val="00094253"/>
    <w:rsid w:val="000A09E1"/>
    <w:rsid w:val="000B1B43"/>
    <w:rsid w:val="000B1CF7"/>
    <w:rsid w:val="000B45A0"/>
    <w:rsid w:val="000C0BA7"/>
    <w:rsid w:val="000C7485"/>
    <w:rsid w:val="000C75C6"/>
    <w:rsid w:val="000D5493"/>
    <w:rsid w:val="000D787B"/>
    <w:rsid w:val="000F12D9"/>
    <w:rsid w:val="000F36A2"/>
    <w:rsid w:val="000F5570"/>
    <w:rsid w:val="000F5688"/>
    <w:rsid w:val="00101B93"/>
    <w:rsid w:val="00110EEB"/>
    <w:rsid w:val="0011115C"/>
    <w:rsid w:val="00112C67"/>
    <w:rsid w:val="0011481E"/>
    <w:rsid w:val="001159AC"/>
    <w:rsid w:val="00125401"/>
    <w:rsid w:val="00125E60"/>
    <w:rsid w:val="00131A12"/>
    <w:rsid w:val="00131C36"/>
    <w:rsid w:val="001345DF"/>
    <w:rsid w:val="00145A46"/>
    <w:rsid w:val="00145A92"/>
    <w:rsid w:val="00147EC1"/>
    <w:rsid w:val="00147F55"/>
    <w:rsid w:val="0015060E"/>
    <w:rsid w:val="001562F7"/>
    <w:rsid w:val="001644CA"/>
    <w:rsid w:val="0016455F"/>
    <w:rsid w:val="00164965"/>
    <w:rsid w:val="0016525A"/>
    <w:rsid w:val="00165289"/>
    <w:rsid w:val="001652BE"/>
    <w:rsid w:val="001708F7"/>
    <w:rsid w:val="00173423"/>
    <w:rsid w:val="001809F4"/>
    <w:rsid w:val="0018119E"/>
    <w:rsid w:val="00181EAA"/>
    <w:rsid w:val="001827D5"/>
    <w:rsid w:val="001833A2"/>
    <w:rsid w:val="00186DE5"/>
    <w:rsid w:val="001876B8"/>
    <w:rsid w:val="00191816"/>
    <w:rsid w:val="00194434"/>
    <w:rsid w:val="00197250"/>
    <w:rsid w:val="001A04BE"/>
    <w:rsid w:val="001A07D4"/>
    <w:rsid w:val="001A0E4D"/>
    <w:rsid w:val="001A7E03"/>
    <w:rsid w:val="001C2B74"/>
    <w:rsid w:val="001C418D"/>
    <w:rsid w:val="001C4BB8"/>
    <w:rsid w:val="001C506C"/>
    <w:rsid w:val="001D7260"/>
    <w:rsid w:val="001E0816"/>
    <w:rsid w:val="001E165B"/>
    <w:rsid w:val="001E3DD7"/>
    <w:rsid w:val="001E6193"/>
    <w:rsid w:val="001E6364"/>
    <w:rsid w:val="001F2CF1"/>
    <w:rsid w:val="001F32F1"/>
    <w:rsid w:val="001F4462"/>
    <w:rsid w:val="001F4FB1"/>
    <w:rsid w:val="001F510F"/>
    <w:rsid w:val="00200498"/>
    <w:rsid w:val="0020373A"/>
    <w:rsid w:val="00207B2B"/>
    <w:rsid w:val="002134B7"/>
    <w:rsid w:val="002136C2"/>
    <w:rsid w:val="00214803"/>
    <w:rsid w:val="00214EF8"/>
    <w:rsid w:val="002153C3"/>
    <w:rsid w:val="00217420"/>
    <w:rsid w:val="0022266F"/>
    <w:rsid w:val="00233A4B"/>
    <w:rsid w:val="0023597A"/>
    <w:rsid w:val="00242BA9"/>
    <w:rsid w:val="00246858"/>
    <w:rsid w:val="00251E16"/>
    <w:rsid w:val="00251F4C"/>
    <w:rsid w:val="002536FF"/>
    <w:rsid w:val="002542FF"/>
    <w:rsid w:val="00260B2D"/>
    <w:rsid w:val="00267164"/>
    <w:rsid w:val="00274B75"/>
    <w:rsid w:val="00285626"/>
    <w:rsid w:val="0028681E"/>
    <w:rsid w:val="00295866"/>
    <w:rsid w:val="002967DA"/>
    <w:rsid w:val="0029716A"/>
    <w:rsid w:val="002A3C37"/>
    <w:rsid w:val="002A6749"/>
    <w:rsid w:val="002A6FC8"/>
    <w:rsid w:val="002B1E11"/>
    <w:rsid w:val="002B51D1"/>
    <w:rsid w:val="002B56F1"/>
    <w:rsid w:val="002B6702"/>
    <w:rsid w:val="002B68BE"/>
    <w:rsid w:val="002B7F4F"/>
    <w:rsid w:val="002C0B63"/>
    <w:rsid w:val="002C292A"/>
    <w:rsid w:val="002C2B25"/>
    <w:rsid w:val="002C38B5"/>
    <w:rsid w:val="002D57D2"/>
    <w:rsid w:val="002D6113"/>
    <w:rsid w:val="002D6B14"/>
    <w:rsid w:val="002D7671"/>
    <w:rsid w:val="002F5697"/>
    <w:rsid w:val="00301C92"/>
    <w:rsid w:val="003022A3"/>
    <w:rsid w:val="003169A3"/>
    <w:rsid w:val="00320FF4"/>
    <w:rsid w:val="00322CE8"/>
    <w:rsid w:val="003239FE"/>
    <w:rsid w:val="00327BB8"/>
    <w:rsid w:val="00334EDB"/>
    <w:rsid w:val="00340E86"/>
    <w:rsid w:val="00347DD2"/>
    <w:rsid w:val="0035194E"/>
    <w:rsid w:val="003536E1"/>
    <w:rsid w:val="00356CD3"/>
    <w:rsid w:val="00360706"/>
    <w:rsid w:val="003645BA"/>
    <w:rsid w:val="0036583D"/>
    <w:rsid w:val="00365A09"/>
    <w:rsid w:val="00366587"/>
    <w:rsid w:val="0036665C"/>
    <w:rsid w:val="00367B10"/>
    <w:rsid w:val="003746AF"/>
    <w:rsid w:val="0038135E"/>
    <w:rsid w:val="00394AAB"/>
    <w:rsid w:val="003964E4"/>
    <w:rsid w:val="003A2604"/>
    <w:rsid w:val="003B1CA0"/>
    <w:rsid w:val="003B2533"/>
    <w:rsid w:val="003B2F92"/>
    <w:rsid w:val="003C2BBD"/>
    <w:rsid w:val="003D07D5"/>
    <w:rsid w:val="003D2D3C"/>
    <w:rsid w:val="003D57FD"/>
    <w:rsid w:val="003E1207"/>
    <w:rsid w:val="003F0F62"/>
    <w:rsid w:val="003F1AFF"/>
    <w:rsid w:val="003F65D3"/>
    <w:rsid w:val="003F67B2"/>
    <w:rsid w:val="003F6BD8"/>
    <w:rsid w:val="004024B9"/>
    <w:rsid w:val="00402D71"/>
    <w:rsid w:val="004072A4"/>
    <w:rsid w:val="0041339D"/>
    <w:rsid w:val="00415B58"/>
    <w:rsid w:val="0042075F"/>
    <w:rsid w:val="00423659"/>
    <w:rsid w:val="00424519"/>
    <w:rsid w:val="00434F3D"/>
    <w:rsid w:val="00436761"/>
    <w:rsid w:val="004407EF"/>
    <w:rsid w:val="004421C8"/>
    <w:rsid w:val="00443DA5"/>
    <w:rsid w:val="00445C8A"/>
    <w:rsid w:val="00447286"/>
    <w:rsid w:val="00450B9D"/>
    <w:rsid w:val="00460CB8"/>
    <w:rsid w:val="00462E30"/>
    <w:rsid w:val="004634DC"/>
    <w:rsid w:val="00465320"/>
    <w:rsid w:val="00471234"/>
    <w:rsid w:val="004717C7"/>
    <w:rsid w:val="00474CE5"/>
    <w:rsid w:val="00476872"/>
    <w:rsid w:val="004770E4"/>
    <w:rsid w:val="004943D0"/>
    <w:rsid w:val="00495E49"/>
    <w:rsid w:val="0049729C"/>
    <w:rsid w:val="004A0FCA"/>
    <w:rsid w:val="004A1C53"/>
    <w:rsid w:val="004A2671"/>
    <w:rsid w:val="004A35ED"/>
    <w:rsid w:val="004A5D64"/>
    <w:rsid w:val="004B0524"/>
    <w:rsid w:val="004B254C"/>
    <w:rsid w:val="004B6A48"/>
    <w:rsid w:val="004C38DF"/>
    <w:rsid w:val="004C53C9"/>
    <w:rsid w:val="004D3356"/>
    <w:rsid w:val="004E08E1"/>
    <w:rsid w:val="004E2352"/>
    <w:rsid w:val="004E4003"/>
    <w:rsid w:val="004E4179"/>
    <w:rsid w:val="004E51C3"/>
    <w:rsid w:val="004E5A33"/>
    <w:rsid w:val="004F31C6"/>
    <w:rsid w:val="00506BDF"/>
    <w:rsid w:val="005077CF"/>
    <w:rsid w:val="00511ADF"/>
    <w:rsid w:val="00511B6B"/>
    <w:rsid w:val="00516BF1"/>
    <w:rsid w:val="00524EC1"/>
    <w:rsid w:val="00533E84"/>
    <w:rsid w:val="005416A6"/>
    <w:rsid w:val="005432FD"/>
    <w:rsid w:val="00543C45"/>
    <w:rsid w:val="005544B5"/>
    <w:rsid w:val="00555891"/>
    <w:rsid w:val="005601F2"/>
    <w:rsid w:val="00560565"/>
    <w:rsid w:val="005609FF"/>
    <w:rsid w:val="005728FF"/>
    <w:rsid w:val="0057577A"/>
    <w:rsid w:val="00584BFA"/>
    <w:rsid w:val="00585540"/>
    <w:rsid w:val="0059352C"/>
    <w:rsid w:val="005A0E55"/>
    <w:rsid w:val="005A48FD"/>
    <w:rsid w:val="005A5B1A"/>
    <w:rsid w:val="005A6A65"/>
    <w:rsid w:val="005A74C9"/>
    <w:rsid w:val="005B3D2A"/>
    <w:rsid w:val="005B463E"/>
    <w:rsid w:val="005C36CA"/>
    <w:rsid w:val="005C4949"/>
    <w:rsid w:val="005C6C16"/>
    <w:rsid w:val="005D5E4A"/>
    <w:rsid w:val="005D6FB4"/>
    <w:rsid w:val="005E0D3F"/>
    <w:rsid w:val="005E5619"/>
    <w:rsid w:val="005E5C72"/>
    <w:rsid w:val="005F30DE"/>
    <w:rsid w:val="005F3B98"/>
    <w:rsid w:val="005F6EF5"/>
    <w:rsid w:val="00603F3F"/>
    <w:rsid w:val="006107DB"/>
    <w:rsid w:val="006128C2"/>
    <w:rsid w:val="00626369"/>
    <w:rsid w:val="00626422"/>
    <w:rsid w:val="00626FDE"/>
    <w:rsid w:val="0063389A"/>
    <w:rsid w:val="00634582"/>
    <w:rsid w:val="00636ACA"/>
    <w:rsid w:val="00637B81"/>
    <w:rsid w:val="0064754E"/>
    <w:rsid w:val="00652C36"/>
    <w:rsid w:val="006533EA"/>
    <w:rsid w:val="0065623C"/>
    <w:rsid w:val="006628CE"/>
    <w:rsid w:val="00663F36"/>
    <w:rsid w:val="00666BA9"/>
    <w:rsid w:val="00667C12"/>
    <w:rsid w:val="006823C6"/>
    <w:rsid w:val="00682A04"/>
    <w:rsid w:val="006856A0"/>
    <w:rsid w:val="00692486"/>
    <w:rsid w:val="006945B1"/>
    <w:rsid w:val="006947FB"/>
    <w:rsid w:val="00694B0E"/>
    <w:rsid w:val="00696F39"/>
    <w:rsid w:val="006978A8"/>
    <w:rsid w:val="006A0599"/>
    <w:rsid w:val="006A5835"/>
    <w:rsid w:val="006A626D"/>
    <w:rsid w:val="006B09B8"/>
    <w:rsid w:val="006B0D35"/>
    <w:rsid w:val="006B0FE6"/>
    <w:rsid w:val="006B1EE9"/>
    <w:rsid w:val="006B21EB"/>
    <w:rsid w:val="006B3770"/>
    <w:rsid w:val="006B4A9C"/>
    <w:rsid w:val="006C42E0"/>
    <w:rsid w:val="006C6590"/>
    <w:rsid w:val="006C776E"/>
    <w:rsid w:val="006D2550"/>
    <w:rsid w:val="006D71F9"/>
    <w:rsid w:val="006E61A0"/>
    <w:rsid w:val="006E634C"/>
    <w:rsid w:val="0070516E"/>
    <w:rsid w:val="00710622"/>
    <w:rsid w:val="00717A8E"/>
    <w:rsid w:val="0072107E"/>
    <w:rsid w:val="00734626"/>
    <w:rsid w:val="00734DC1"/>
    <w:rsid w:val="00737503"/>
    <w:rsid w:val="00744BA0"/>
    <w:rsid w:val="00745FEF"/>
    <w:rsid w:val="00753CE2"/>
    <w:rsid w:val="00755C70"/>
    <w:rsid w:val="0075619F"/>
    <w:rsid w:val="007564FB"/>
    <w:rsid w:val="00761D8D"/>
    <w:rsid w:val="00762047"/>
    <w:rsid w:val="007639D4"/>
    <w:rsid w:val="007664E8"/>
    <w:rsid w:val="00772645"/>
    <w:rsid w:val="00774002"/>
    <w:rsid w:val="00776652"/>
    <w:rsid w:val="00780910"/>
    <w:rsid w:val="007821D0"/>
    <w:rsid w:val="00783C17"/>
    <w:rsid w:val="0078527A"/>
    <w:rsid w:val="007853B7"/>
    <w:rsid w:val="00785C61"/>
    <w:rsid w:val="007873CF"/>
    <w:rsid w:val="00787F02"/>
    <w:rsid w:val="00795030"/>
    <w:rsid w:val="00795DA7"/>
    <w:rsid w:val="00797752"/>
    <w:rsid w:val="00797A35"/>
    <w:rsid w:val="007A0094"/>
    <w:rsid w:val="007A78CC"/>
    <w:rsid w:val="007B0525"/>
    <w:rsid w:val="007B1A48"/>
    <w:rsid w:val="007B2700"/>
    <w:rsid w:val="007B49EB"/>
    <w:rsid w:val="007B5A28"/>
    <w:rsid w:val="007B6513"/>
    <w:rsid w:val="007C3896"/>
    <w:rsid w:val="007C508E"/>
    <w:rsid w:val="007D2476"/>
    <w:rsid w:val="007D425B"/>
    <w:rsid w:val="007E0B64"/>
    <w:rsid w:val="007E21CD"/>
    <w:rsid w:val="007E5C93"/>
    <w:rsid w:val="007F1ED4"/>
    <w:rsid w:val="007F280E"/>
    <w:rsid w:val="00804F05"/>
    <w:rsid w:val="008143EA"/>
    <w:rsid w:val="00814CAD"/>
    <w:rsid w:val="00817F31"/>
    <w:rsid w:val="00822470"/>
    <w:rsid w:val="00822485"/>
    <w:rsid w:val="00826ED1"/>
    <w:rsid w:val="008333A3"/>
    <w:rsid w:val="00834B70"/>
    <w:rsid w:val="0083562F"/>
    <w:rsid w:val="00843391"/>
    <w:rsid w:val="00851FD6"/>
    <w:rsid w:val="00857D82"/>
    <w:rsid w:val="00861435"/>
    <w:rsid w:val="008618F5"/>
    <w:rsid w:val="00867C62"/>
    <w:rsid w:val="008769C8"/>
    <w:rsid w:val="00884D1B"/>
    <w:rsid w:val="008852B6"/>
    <w:rsid w:val="00890E4D"/>
    <w:rsid w:val="008A0A95"/>
    <w:rsid w:val="008A3D88"/>
    <w:rsid w:val="008A52CD"/>
    <w:rsid w:val="008B03BF"/>
    <w:rsid w:val="008C1E80"/>
    <w:rsid w:val="008C5A20"/>
    <w:rsid w:val="008D5ECE"/>
    <w:rsid w:val="008D60B4"/>
    <w:rsid w:val="008E2582"/>
    <w:rsid w:val="008E39CA"/>
    <w:rsid w:val="008E3CE2"/>
    <w:rsid w:val="008E5FC5"/>
    <w:rsid w:val="008E69B4"/>
    <w:rsid w:val="008F3709"/>
    <w:rsid w:val="008F430E"/>
    <w:rsid w:val="00902009"/>
    <w:rsid w:val="009069EE"/>
    <w:rsid w:val="009077ED"/>
    <w:rsid w:val="0091039F"/>
    <w:rsid w:val="0092675C"/>
    <w:rsid w:val="00931270"/>
    <w:rsid w:val="00931FDA"/>
    <w:rsid w:val="00932690"/>
    <w:rsid w:val="00934239"/>
    <w:rsid w:val="009345FE"/>
    <w:rsid w:val="00940EC9"/>
    <w:rsid w:val="00942E1C"/>
    <w:rsid w:val="00943D12"/>
    <w:rsid w:val="009445EA"/>
    <w:rsid w:val="0095291C"/>
    <w:rsid w:val="00953EA6"/>
    <w:rsid w:val="0095401D"/>
    <w:rsid w:val="00963638"/>
    <w:rsid w:val="00963C99"/>
    <w:rsid w:val="00966268"/>
    <w:rsid w:val="00981F18"/>
    <w:rsid w:val="00990233"/>
    <w:rsid w:val="00990E7B"/>
    <w:rsid w:val="00993DDB"/>
    <w:rsid w:val="009967C4"/>
    <w:rsid w:val="009968A9"/>
    <w:rsid w:val="00997DB0"/>
    <w:rsid w:val="009A0637"/>
    <w:rsid w:val="009C3476"/>
    <w:rsid w:val="009C5902"/>
    <w:rsid w:val="009C6F7A"/>
    <w:rsid w:val="009D79F6"/>
    <w:rsid w:val="009D7C2A"/>
    <w:rsid w:val="009E1C2C"/>
    <w:rsid w:val="009E1F25"/>
    <w:rsid w:val="009E3894"/>
    <w:rsid w:val="009F07EF"/>
    <w:rsid w:val="009F091A"/>
    <w:rsid w:val="00A01E4C"/>
    <w:rsid w:val="00A11074"/>
    <w:rsid w:val="00A1610B"/>
    <w:rsid w:val="00A164D5"/>
    <w:rsid w:val="00A21672"/>
    <w:rsid w:val="00A254AF"/>
    <w:rsid w:val="00A2729A"/>
    <w:rsid w:val="00A46D6D"/>
    <w:rsid w:val="00A47969"/>
    <w:rsid w:val="00A618A5"/>
    <w:rsid w:val="00A6355D"/>
    <w:rsid w:val="00A67506"/>
    <w:rsid w:val="00A70F1D"/>
    <w:rsid w:val="00A738F4"/>
    <w:rsid w:val="00A74EDF"/>
    <w:rsid w:val="00A74F16"/>
    <w:rsid w:val="00A91FD2"/>
    <w:rsid w:val="00A95694"/>
    <w:rsid w:val="00AA2BE4"/>
    <w:rsid w:val="00AA31E5"/>
    <w:rsid w:val="00AA5513"/>
    <w:rsid w:val="00AA6900"/>
    <w:rsid w:val="00AB78BC"/>
    <w:rsid w:val="00AC0703"/>
    <w:rsid w:val="00AC65B6"/>
    <w:rsid w:val="00AD4FD5"/>
    <w:rsid w:val="00AE4C3A"/>
    <w:rsid w:val="00AF10AD"/>
    <w:rsid w:val="00AF481F"/>
    <w:rsid w:val="00AF7636"/>
    <w:rsid w:val="00B0701A"/>
    <w:rsid w:val="00B14267"/>
    <w:rsid w:val="00B1558B"/>
    <w:rsid w:val="00B203C6"/>
    <w:rsid w:val="00B22011"/>
    <w:rsid w:val="00B227B9"/>
    <w:rsid w:val="00B23CE6"/>
    <w:rsid w:val="00B2427F"/>
    <w:rsid w:val="00B25260"/>
    <w:rsid w:val="00B36A4D"/>
    <w:rsid w:val="00B44C5D"/>
    <w:rsid w:val="00B45D70"/>
    <w:rsid w:val="00B52BBE"/>
    <w:rsid w:val="00B53774"/>
    <w:rsid w:val="00B57A7C"/>
    <w:rsid w:val="00B61558"/>
    <w:rsid w:val="00B63ED9"/>
    <w:rsid w:val="00B65622"/>
    <w:rsid w:val="00B718A5"/>
    <w:rsid w:val="00B71F53"/>
    <w:rsid w:val="00B72C70"/>
    <w:rsid w:val="00B72CD4"/>
    <w:rsid w:val="00B74B63"/>
    <w:rsid w:val="00B74E72"/>
    <w:rsid w:val="00B76C57"/>
    <w:rsid w:val="00B81000"/>
    <w:rsid w:val="00B82AEF"/>
    <w:rsid w:val="00B833DF"/>
    <w:rsid w:val="00B86A3F"/>
    <w:rsid w:val="00B9047C"/>
    <w:rsid w:val="00B92304"/>
    <w:rsid w:val="00B950DB"/>
    <w:rsid w:val="00B95970"/>
    <w:rsid w:val="00BA0AD0"/>
    <w:rsid w:val="00BB0479"/>
    <w:rsid w:val="00BB1387"/>
    <w:rsid w:val="00BB18F7"/>
    <w:rsid w:val="00BB19E7"/>
    <w:rsid w:val="00BB1EA4"/>
    <w:rsid w:val="00BB4188"/>
    <w:rsid w:val="00BB5FA9"/>
    <w:rsid w:val="00BB7F2B"/>
    <w:rsid w:val="00BC19D1"/>
    <w:rsid w:val="00BC4088"/>
    <w:rsid w:val="00BC44BD"/>
    <w:rsid w:val="00BC5DAD"/>
    <w:rsid w:val="00BD4AF4"/>
    <w:rsid w:val="00BE12B2"/>
    <w:rsid w:val="00BE200D"/>
    <w:rsid w:val="00BE214B"/>
    <w:rsid w:val="00BE7E52"/>
    <w:rsid w:val="00BF3268"/>
    <w:rsid w:val="00BF516D"/>
    <w:rsid w:val="00BF616F"/>
    <w:rsid w:val="00BF6D69"/>
    <w:rsid w:val="00C00584"/>
    <w:rsid w:val="00C00F37"/>
    <w:rsid w:val="00C058AB"/>
    <w:rsid w:val="00C149A0"/>
    <w:rsid w:val="00C17DB7"/>
    <w:rsid w:val="00C212D6"/>
    <w:rsid w:val="00C2646B"/>
    <w:rsid w:val="00C26CA7"/>
    <w:rsid w:val="00C277CD"/>
    <w:rsid w:val="00C33E88"/>
    <w:rsid w:val="00C40B28"/>
    <w:rsid w:val="00C41B5A"/>
    <w:rsid w:val="00C45CDA"/>
    <w:rsid w:val="00C45E08"/>
    <w:rsid w:val="00C46831"/>
    <w:rsid w:val="00C55329"/>
    <w:rsid w:val="00C57234"/>
    <w:rsid w:val="00C574A3"/>
    <w:rsid w:val="00C73216"/>
    <w:rsid w:val="00C73462"/>
    <w:rsid w:val="00C74B08"/>
    <w:rsid w:val="00C93033"/>
    <w:rsid w:val="00C945AD"/>
    <w:rsid w:val="00C9520B"/>
    <w:rsid w:val="00CA0351"/>
    <w:rsid w:val="00CA064C"/>
    <w:rsid w:val="00CA4344"/>
    <w:rsid w:val="00CA7286"/>
    <w:rsid w:val="00CB16E3"/>
    <w:rsid w:val="00CB6C95"/>
    <w:rsid w:val="00CB7D85"/>
    <w:rsid w:val="00CC09F9"/>
    <w:rsid w:val="00CC11AB"/>
    <w:rsid w:val="00CC2831"/>
    <w:rsid w:val="00CC511F"/>
    <w:rsid w:val="00CD182D"/>
    <w:rsid w:val="00CD43E3"/>
    <w:rsid w:val="00CD51CD"/>
    <w:rsid w:val="00CD67FD"/>
    <w:rsid w:val="00CE043F"/>
    <w:rsid w:val="00CE1CD9"/>
    <w:rsid w:val="00CE3228"/>
    <w:rsid w:val="00CF030A"/>
    <w:rsid w:val="00CF0B93"/>
    <w:rsid w:val="00CF1D53"/>
    <w:rsid w:val="00CF20CA"/>
    <w:rsid w:val="00CF5977"/>
    <w:rsid w:val="00CF61AA"/>
    <w:rsid w:val="00CF6F3D"/>
    <w:rsid w:val="00D11DE8"/>
    <w:rsid w:val="00D27216"/>
    <w:rsid w:val="00D337BD"/>
    <w:rsid w:val="00D359D6"/>
    <w:rsid w:val="00D42EE7"/>
    <w:rsid w:val="00D43714"/>
    <w:rsid w:val="00D47847"/>
    <w:rsid w:val="00D508E6"/>
    <w:rsid w:val="00D50CF9"/>
    <w:rsid w:val="00D52556"/>
    <w:rsid w:val="00D56B74"/>
    <w:rsid w:val="00D57B8B"/>
    <w:rsid w:val="00D6000D"/>
    <w:rsid w:val="00D60181"/>
    <w:rsid w:val="00D635DE"/>
    <w:rsid w:val="00D64641"/>
    <w:rsid w:val="00D65836"/>
    <w:rsid w:val="00D72824"/>
    <w:rsid w:val="00D73971"/>
    <w:rsid w:val="00D7514F"/>
    <w:rsid w:val="00D752CF"/>
    <w:rsid w:val="00D76020"/>
    <w:rsid w:val="00D817CB"/>
    <w:rsid w:val="00D82307"/>
    <w:rsid w:val="00D93C76"/>
    <w:rsid w:val="00DA0AA5"/>
    <w:rsid w:val="00DA25C9"/>
    <w:rsid w:val="00DA4C90"/>
    <w:rsid w:val="00DB02B8"/>
    <w:rsid w:val="00DB03C9"/>
    <w:rsid w:val="00DB58F1"/>
    <w:rsid w:val="00DB5EE7"/>
    <w:rsid w:val="00DB6D88"/>
    <w:rsid w:val="00DC6D95"/>
    <w:rsid w:val="00DD09EC"/>
    <w:rsid w:val="00DD307A"/>
    <w:rsid w:val="00DE69F3"/>
    <w:rsid w:val="00DF0F1C"/>
    <w:rsid w:val="00DF212F"/>
    <w:rsid w:val="00DF53F5"/>
    <w:rsid w:val="00E0437A"/>
    <w:rsid w:val="00E04F4C"/>
    <w:rsid w:val="00E1629A"/>
    <w:rsid w:val="00E23375"/>
    <w:rsid w:val="00E33FF5"/>
    <w:rsid w:val="00E4663C"/>
    <w:rsid w:val="00E51268"/>
    <w:rsid w:val="00E53E02"/>
    <w:rsid w:val="00E55E04"/>
    <w:rsid w:val="00E57933"/>
    <w:rsid w:val="00E61A66"/>
    <w:rsid w:val="00E63A49"/>
    <w:rsid w:val="00E729CC"/>
    <w:rsid w:val="00E737C0"/>
    <w:rsid w:val="00E75A53"/>
    <w:rsid w:val="00E83C27"/>
    <w:rsid w:val="00E90EF2"/>
    <w:rsid w:val="00E9532A"/>
    <w:rsid w:val="00E97CD4"/>
    <w:rsid w:val="00EA1639"/>
    <w:rsid w:val="00EA5C1F"/>
    <w:rsid w:val="00EA6A11"/>
    <w:rsid w:val="00EA6ACB"/>
    <w:rsid w:val="00EA7BE3"/>
    <w:rsid w:val="00EB4A12"/>
    <w:rsid w:val="00EB6039"/>
    <w:rsid w:val="00EB683B"/>
    <w:rsid w:val="00EB73F4"/>
    <w:rsid w:val="00EC419D"/>
    <w:rsid w:val="00ED0B87"/>
    <w:rsid w:val="00ED6320"/>
    <w:rsid w:val="00EE0B50"/>
    <w:rsid w:val="00EE1FBB"/>
    <w:rsid w:val="00EE3413"/>
    <w:rsid w:val="00EE560C"/>
    <w:rsid w:val="00EF0EF1"/>
    <w:rsid w:val="00EF21B8"/>
    <w:rsid w:val="00EF79E3"/>
    <w:rsid w:val="00F04894"/>
    <w:rsid w:val="00F04CAD"/>
    <w:rsid w:val="00F25B49"/>
    <w:rsid w:val="00F26F3B"/>
    <w:rsid w:val="00F26F67"/>
    <w:rsid w:val="00F300AF"/>
    <w:rsid w:val="00F34536"/>
    <w:rsid w:val="00F3486B"/>
    <w:rsid w:val="00F4173B"/>
    <w:rsid w:val="00F43FA0"/>
    <w:rsid w:val="00F45E34"/>
    <w:rsid w:val="00F54BE5"/>
    <w:rsid w:val="00F669C3"/>
    <w:rsid w:val="00F70732"/>
    <w:rsid w:val="00F70A82"/>
    <w:rsid w:val="00F73756"/>
    <w:rsid w:val="00F742EE"/>
    <w:rsid w:val="00F74D0B"/>
    <w:rsid w:val="00F754A2"/>
    <w:rsid w:val="00F81019"/>
    <w:rsid w:val="00F81747"/>
    <w:rsid w:val="00F8574D"/>
    <w:rsid w:val="00F87612"/>
    <w:rsid w:val="00F9036D"/>
    <w:rsid w:val="00F93327"/>
    <w:rsid w:val="00FA0FB8"/>
    <w:rsid w:val="00FA1BE8"/>
    <w:rsid w:val="00FB0AFB"/>
    <w:rsid w:val="00FB15E9"/>
    <w:rsid w:val="00FB23C5"/>
    <w:rsid w:val="00FB366C"/>
    <w:rsid w:val="00FB49B7"/>
    <w:rsid w:val="00FD7F0F"/>
    <w:rsid w:val="00FE5BC1"/>
    <w:rsid w:val="00FE6CDE"/>
    <w:rsid w:val="00FF2B9E"/>
    <w:rsid w:val="00FF41A3"/>
    <w:rsid w:val="06060EDD"/>
    <w:rsid w:val="06FF36E0"/>
    <w:rsid w:val="08203491"/>
    <w:rsid w:val="0CEFBC02"/>
    <w:rsid w:val="0E526146"/>
    <w:rsid w:val="1874B91A"/>
    <w:rsid w:val="18FE19E9"/>
    <w:rsid w:val="1FB73216"/>
    <w:rsid w:val="25FEDFFD"/>
    <w:rsid w:val="2698A7EC"/>
    <w:rsid w:val="28ADF4A2"/>
    <w:rsid w:val="2BD5BB53"/>
    <w:rsid w:val="311E2E13"/>
    <w:rsid w:val="37A82344"/>
    <w:rsid w:val="386889D1"/>
    <w:rsid w:val="39172304"/>
    <w:rsid w:val="3AF752DC"/>
    <w:rsid w:val="4C2ECE93"/>
    <w:rsid w:val="551DC95A"/>
    <w:rsid w:val="557747CC"/>
    <w:rsid w:val="56360B96"/>
    <w:rsid w:val="5C69390B"/>
    <w:rsid w:val="5DB231A5"/>
    <w:rsid w:val="5DD049BF"/>
    <w:rsid w:val="5F91CA05"/>
    <w:rsid w:val="69123A8E"/>
    <w:rsid w:val="696C9A39"/>
    <w:rsid w:val="69F3BE96"/>
    <w:rsid w:val="6A43863B"/>
    <w:rsid w:val="75038C58"/>
    <w:rsid w:val="7624D533"/>
    <w:rsid w:val="77D810AB"/>
    <w:rsid w:val="7AA41655"/>
    <w:rsid w:val="7BE5D544"/>
    <w:rsid w:val="7C420193"/>
    <w:rsid w:val="7D81A5A5"/>
    <w:rsid w:val="7F336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506BE"/>
  <w15:chartTrackingRefBased/>
  <w15:docId w15:val="{2F68EB29-8498-4433-96F3-02BC7FB3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2EE"/>
  </w:style>
  <w:style w:type="paragraph" w:styleId="Nagwek3">
    <w:name w:val="heading 3"/>
    <w:basedOn w:val="Normalny"/>
    <w:link w:val="Nagwek3Znak"/>
    <w:uiPriority w:val="9"/>
    <w:qFormat/>
    <w:rsid w:val="003D2D3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742EE"/>
    <w:rPr>
      <w:color w:val="0000FF"/>
      <w:u w:val="single"/>
    </w:rPr>
  </w:style>
  <w:style w:type="paragraph" w:styleId="Stopka">
    <w:name w:val="footer"/>
    <w:basedOn w:val="Normalny"/>
    <w:link w:val="StopkaZnak"/>
    <w:uiPriority w:val="99"/>
    <w:unhideWhenUsed/>
    <w:rsid w:val="00F74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42EE"/>
  </w:style>
  <w:style w:type="paragraph" w:styleId="Tekstprzypisudolnego">
    <w:name w:val="footnote text"/>
    <w:basedOn w:val="Normalny"/>
    <w:link w:val="TekstprzypisudolnegoZnak"/>
    <w:uiPriority w:val="99"/>
    <w:semiHidden/>
    <w:unhideWhenUsed/>
    <w:rsid w:val="00F742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42EE"/>
    <w:rPr>
      <w:sz w:val="20"/>
      <w:szCs w:val="20"/>
    </w:rPr>
  </w:style>
  <w:style w:type="character" w:styleId="Odwoanieprzypisudolnego">
    <w:name w:val="footnote reference"/>
    <w:basedOn w:val="Domylnaczcionkaakapitu"/>
    <w:uiPriority w:val="99"/>
    <w:semiHidden/>
    <w:unhideWhenUsed/>
    <w:rsid w:val="00F742EE"/>
    <w:rPr>
      <w:vertAlign w:val="superscript"/>
    </w:rPr>
  </w:style>
  <w:style w:type="character" w:styleId="Pogrubienie">
    <w:name w:val="Strong"/>
    <w:basedOn w:val="Domylnaczcionkaakapitu"/>
    <w:uiPriority w:val="22"/>
    <w:qFormat/>
    <w:rsid w:val="00233A4B"/>
    <w:rPr>
      <w:b/>
      <w:bCs/>
    </w:rPr>
  </w:style>
  <w:style w:type="character" w:styleId="UyteHipercze">
    <w:name w:val="FollowedHyperlink"/>
    <w:basedOn w:val="Domylnaczcionkaakapitu"/>
    <w:uiPriority w:val="99"/>
    <w:semiHidden/>
    <w:unhideWhenUsed/>
    <w:rsid w:val="004B254C"/>
    <w:rPr>
      <w:color w:val="954F72" w:themeColor="followedHyperlink"/>
      <w:u w:val="single"/>
    </w:rPr>
  </w:style>
  <w:style w:type="character" w:styleId="Uwydatnienie">
    <w:name w:val="Emphasis"/>
    <w:basedOn w:val="Domylnaczcionkaakapitu"/>
    <w:uiPriority w:val="20"/>
    <w:qFormat/>
    <w:rsid w:val="00F54BE5"/>
    <w:rPr>
      <w:i/>
      <w:iCs/>
    </w:rPr>
  </w:style>
  <w:style w:type="paragraph" w:styleId="Nagwek">
    <w:name w:val="header"/>
    <w:basedOn w:val="Normalny"/>
    <w:link w:val="NagwekZnak"/>
    <w:uiPriority w:val="99"/>
    <w:unhideWhenUsed/>
    <w:rsid w:val="0021742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D3356"/>
  </w:style>
  <w:style w:type="paragraph" w:styleId="Tekstkomentarza">
    <w:name w:val="annotation text"/>
    <w:basedOn w:val="Normalny"/>
    <w:link w:val="TekstkomentarzaZnak"/>
    <w:uiPriority w:val="99"/>
    <w:semiHidden/>
    <w:unhideWhenUsed/>
    <w:rsid w:val="00ED0B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0B87"/>
    <w:rPr>
      <w:sz w:val="20"/>
      <w:szCs w:val="20"/>
    </w:rPr>
  </w:style>
  <w:style w:type="character" w:styleId="Odwoaniedokomentarza">
    <w:name w:val="annotation reference"/>
    <w:basedOn w:val="Domylnaczcionkaakapitu"/>
    <w:uiPriority w:val="99"/>
    <w:semiHidden/>
    <w:unhideWhenUsed/>
    <w:rsid w:val="00ED0B87"/>
    <w:rPr>
      <w:sz w:val="16"/>
      <w:szCs w:val="16"/>
    </w:rPr>
  </w:style>
  <w:style w:type="character" w:styleId="Nierozpoznanawzmianka">
    <w:name w:val="Unresolved Mention"/>
    <w:basedOn w:val="Domylnaczcionkaakapitu"/>
    <w:uiPriority w:val="99"/>
    <w:semiHidden/>
    <w:unhideWhenUsed/>
    <w:rsid w:val="00D64641"/>
    <w:rPr>
      <w:color w:val="605E5C"/>
      <w:shd w:val="clear" w:color="auto" w:fill="E1DFDD"/>
    </w:rPr>
  </w:style>
  <w:style w:type="character" w:customStyle="1" w:styleId="Nagwek3Znak">
    <w:name w:val="Nagłówek 3 Znak"/>
    <w:basedOn w:val="Domylnaczcionkaakapitu"/>
    <w:link w:val="Nagwek3"/>
    <w:uiPriority w:val="9"/>
    <w:rsid w:val="003D2D3C"/>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semiHidden/>
    <w:unhideWhenUsed/>
    <w:rsid w:val="003D2D3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3E1207"/>
    <w:pPr>
      <w:spacing w:after="0" w:line="240" w:lineRule="auto"/>
    </w:pPr>
  </w:style>
  <w:style w:type="paragraph" w:styleId="Bibliografia">
    <w:name w:val="Bibliography"/>
    <w:basedOn w:val="Normalny"/>
    <w:next w:val="Normalny"/>
    <w:uiPriority w:val="37"/>
    <w:unhideWhenUsed/>
    <w:rsid w:val="00857D82"/>
    <w:pPr>
      <w:tabs>
        <w:tab w:val="left" w:pos="384"/>
      </w:tabs>
      <w:spacing w:after="0" w:line="240" w:lineRule="auto"/>
      <w:ind w:left="384" w:hanging="384"/>
    </w:pPr>
  </w:style>
  <w:style w:type="paragraph" w:styleId="Tematkomentarza">
    <w:name w:val="annotation subject"/>
    <w:basedOn w:val="Tekstkomentarza"/>
    <w:next w:val="Tekstkomentarza"/>
    <w:link w:val="TematkomentarzaZnak"/>
    <w:uiPriority w:val="99"/>
    <w:semiHidden/>
    <w:unhideWhenUsed/>
    <w:rsid w:val="003B2F92"/>
    <w:rPr>
      <w:b/>
      <w:bCs/>
    </w:rPr>
  </w:style>
  <w:style w:type="character" w:customStyle="1" w:styleId="TematkomentarzaZnak">
    <w:name w:val="Temat komentarza Znak"/>
    <w:basedOn w:val="TekstkomentarzaZnak"/>
    <w:link w:val="Tematkomentarza"/>
    <w:uiPriority w:val="99"/>
    <w:semiHidden/>
    <w:rsid w:val="003B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85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realdlakobietinauki.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czone.hevelianum.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dansk.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rojmiasto.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io1do1.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8f6c95-e827-4f6b-bb13-103840194066">
      <Terms xmlns="http://schemas.microsoft.com/office/infopath/2007/PartnerControls"/>
    </lcf76f155ced4ddcb4097134ff3c332f>
    <TaxCatchAll xmlns="afdec37e-9091-4802-841e-343f19546e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1EAB5724227746AAD42E566459D5D3" ma:contentTypeVersion="14" ma:contentTypeDescription="Utwórz nowy dokument." ma:contentTypeScope="" ma:versionID="c48c41c1742ef359a21223cdd04e226b">
  <xsd:schema xmlns:xsd="http://www.w3.org/2001/XMLSchema" xmlns:xs="http://www.w3.org/2001/XMLSchema" xmlns:p="http://schemas.microsoft.com/office/2006/metadata/properties" xmlns:ns2="afdec37e-9091-4802-841e-343f19546e90" xmlns:ns3="978f6c95-e827-4f6b-bb13-103840194066" targetNamespace="http://schemas.microsoft.com/office/2006/metadata/properties" ma:root="true" ma:fieldsID="84d3143d290b8527d8156868755ab1b9" ns2:_="" ns3:_="">
    <xsd:import namespace="afdec37e-9091-4802-841e-343f19546e90"/>
    <xsd:import namespace="978f6c95-e827-4f6b-bb13-103840194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ec37e-9091-4802-841e-343f19546e9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5643fdc5-1475-4014-b10b-7a4e8a267b1d}" ma:internalName="TaxCatchAll" ma:showField="CatchAllData" ma:web="afdec37e-9091-4802-841e-343f19546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f6c95-e827-4f6b-bb13-103840194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e38d85f0-bf2e-42b8-9a23-ac85ea9afb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BF05E-5ED1-4416-BA73-F370005E1F9B}">
  <ds:schemaRefs>
    <ds:schemaRef ds:uri="http://schemas.microsoft.com/sharepoint/v3/contenttype/forms"/>
  </ds:schemaRefs>
</ds:datastoreItem>
</file>

<file path=customXml/itemProps2.xml><?xml version="1.0" encoding="utf-8"?>
<ds:datastoreItem xmlns:ds="http://schemas.openxmlformats.org/officeDocument/2006/customXml" ds:itemID="{E964DAE7-2FD5-4A50-8DE9-32D0F5AFA653}">
  <ds:schemaRefs>
    <ds:schemaRef ds:uri="http://schemas.openxmlformats.org/officeDocument/2006/bibliography"/>
  </ds:schemaRefs>
</ds:datastoreItem>
</file>

<file path=customXml/itemProps3.xml><?xml version="1.0" encoding="utf-8"?>
<ds:datastoreItem xmlns:ds="http://schemas.openxmlformats.org/officeDocument/2006/customXml" ds:itemID="{B935B1FE-DD0C-4F96-A6DD-EF6E557D9B3D}">
  <ds:schemaRefs>
    <ds:schemaRef ds:uri="http://schemas.microsoft.com/office/2006/metadata/properties"/>
    <ds:schemaRef ds:uri="http://schemas.microsoft.com/office/infopath/2007/PartnerControls"/>
    <ds:schemaRef ds:uri="978f6c95-e827-4f6b-bb13-103840194066"/>
    <ds:schemaRef ds:uri="afdec37e-9091-4802-841e-343f19546e90"/>
  </ds:schemaRefs>
</ds:datastoreItem>
</file>

<file path=customXml/itemProps4.xml><?xml version="1.0" encoding="utf-8"?>
<ds:datastoreItem xmlns:ds="http://schemas.openxmlformats.org/officeDocument/2006/customXml" ds:itemID="{E5CEE776-993B-4776-BDA5-7B6D9D46D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ec37e-9091-4802-841e-343f19546e90"/>
    <ds:schemaRef ds:uri="978f6c95-e827-4f6b-bb13-10384019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3248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CharactersWithSpaces>
  <SharedDoc>false</SharedDoc>
  <HLinks>
    <vt:vector size="36" baseType="variant">
      <vt:variant>
        <vt:i4>4849784</vt:i4>
      </vt:variant>
      <vt:variant>
        <vt:i4>3</vt:i4>
      </vt:variant>
      <vt:variant>
        <vt:i4>0</vt:i4>
      </vt:variant>
      <vt:variant>
        <vt:i4>5</vt:i4>
      </vt:variant>
      <vt:variant>
        <vt:lpwstr>mailto:dgraczykowska@obtk.pl</vt:lpwstr>
      </vt:variant>
      <vt:variant>
        <vt:lpwstr/>
      </vt:variant>
      <vt:variant>
        <vt:i4>6094897</vt:i4>
      </vt:variant>
      <vt:variant>
        <vt:i4>0</vt:i4>
      </vt:variant>
      <vt:variant>
        <vt:i4>0</vt:i4>
      </vt:variant>
      <vt:variant>
        <vt:i4>5</vt:i4>
      </vt:variant>
      <vt:variant>
        <vt:lpwstr>mailto:barbara.stepien@loreal.com</vt:lpwstr>
      </vt:variant>
      <vt:variant>
        <vt:lpwstr/>
      </vt:variant>
      <vt:variant>
        <vt:i4>3080293</vt:i4>
      </vt:variant>
      <vt:variant>
        <vt:i4>9</vt:i4>
      </vt:variant>
      <vt:variant>
        <vt:i4>0</vt:i4>
      </vt:variant>
      <vt:variant>
        <vt:i4>5</vt:i4>
      </vt:variant>
      <vt:variant>
        <vt:lpwstr>https://www.termedia.pl/onkologia/Bezpieczniejsza-i-skuteczniejsza-radioterapia,54417.html</vt:lpwstr>
      </vt:variant>
      <vt:variant>
        <vt:lpwstr/>
      </vt:variant>
      <vt:variant>
        <vt:i4>5242891</vt:i4>
      </vt:variant>
      <vt:variant>
        <vt:i4>6</vt:i4>
      </vt:variant>
      <vt:variant>
        <vt:i4>0</vt:i4>
      </vt:variant>
      <vt:variant>
        <vt:i4>5</vt:i4>
      </vt:variant>
      <vt:variant>
        <vt:lpwstr>https://naukawpolsce.pl/aktualnosci/news%2C100239%2Cekspertka-radioterapia-moze-byc-bezpieczniejsza.html</vt:lpwstr>
      </vt:variant>
      <vt:variant>
        <vt:lpwstr/>
      </vt:variant>
      <vt:variant>
        <vt:i4>3080293</vt:i4>
      </vt:variant>
      <vt:variant>
        <vt:i4>3</vt:i4>
      </vt:variant>
      <vt:variant>
        <vt:i4>0</vt:i4>
      </vt:variant>
      <vt:variant>
        <vt:i4>5</vt:i4>
      </vt:variant>
      <vt:variant>
        <vt:lpwstr>https://www.termedia.pl/onkologia/Bezpieczniejsza-i-skuteczniejsza-radioterapia,54417.html</vt:lpwstr>
      </vt:variant>
      <vt:variant>
        <vt:lpwstr/>
      </vt:variant>
      <vt:variant>
        <vt:i4>5242891</vt:i4>
      </vt:variant>
      <vt:variant>
        <vt:i4>0</vt:i4>
      </vt:variant>
      <vt:variant>
        <vt:i4>0</vt:i4>
      </vt:variant>
      <vt:variant>
        <vt:i4>5</vt:i4>
      </vt:variant>
      <vt:variant>
        <vt:lpwstr>https://naukawpolsce.pl/aktualnosci/news%2C100239%2Cekspertka-radioterapia-moze-byc-bezpieczniejsza.html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Fajtek</dc:creator>
  <cp:keywords/>
  <dc:description/>
  <cp:lastModifiedBy>Paulina Fajtek</cp:lastModifiedBy>
  <cp:revision>10</cp:revision>
  <dcterms:created xsi:type="dcterms:W3CDTF">2024-05-20T10:24:00Z</dcterms:created>
  <dcterms:modified xsi:type="dcterms:W3CDTF">2024-06-06T16:42:00Z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0x010100B81EAB5724227746AAD42E566459D5D3</vt:lpwstr>
  </property>
  <property fmtid="{D5CDD505-2E9C-101B-9397-08002B2CF9AE}" pid="3" name="MediaServiceImageTags">
    <vt:lpwstr/>
  </property>
  <property fmtid="{D5CDD505-2E9C-101B-9397-08002B2CF9AE}" pid="4" name="GrammarlyDocumentId">
    <vt:lpwstr>79197bcf517f25068f16df72cbf36d95d56397d3a9f59f77d572f262ccd2298a</vt:lpwstr>
  </property>
  <property fmtid="{D5CDD505-2E9C-101B-9397-08002B2CF9AE}" pid="5" name="ZOTERO_PREF_1">
    <vt:lpwstr>&lt;data data-version="3" zotero-version="6.0.36"&gt;&lt;session id="30SSIHwZ"/&gt;&lt;style id="http://www.zotero.org/styles/ieee" locale="en-US" hasBibliography="1" bibliographyStyleHasBeenSet="1"/&gt;&lt;prefs&gt;&lt;pref name="fieldType" value="Field"/&gt;&lt;/prefs&gt;&lt;/data&gt;</vt:lpwstr>
  </property>
</Properties>
</file>